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49AE8"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E70355">
        <w:rPr>
          <w:b/>
          <w:noProof/>
          <w:sz w:val="24"/>
        </w:rPr>
        <w:t>86</w:t>
      </w:r>
      <w:r w:rsidRPr="0033027D">
        <w:rPr>
          <w:b/>
          <w:noProof/>
          <w:sz w:val="24"/>
        </w:rPr>
        <w:tab/>
      </w:r>
      <w:r w:rsidR="00E70355">
        <w:rPr>
          <w:b/>
          <w:noProof/>
          <w:sz w:val="24"/>
        </w:rPr>
        <w:t>RP</w:t>
      </w:r>
      <w:r w:rsidRPr="0033027D">
        <w:rPr>
          <w:b/>
          <w:noProof/>
          <w:sz w:val="24"/>
        </w:rPr>
        <w:t>-</w:t>
      </w:r>
      <w:r w:rsidR="00E70355">
        <w:rPr>
          <w:b/>
          <w:noProof/>
          <w:sz w:val="24"/>
        </w:rPr>
        <w:t>19</w:t>
      </w:r>
      <w:r w:rsidR="00BD6B6E" w:rsidRPr="00422ACF">
        <w:rPr>
          <w:b/>
          <w:noProof/>
          <w:sz w:val="24"/>
        </w:rPr>
        <w:t>2546</w:t>
      </w:r>
    </w:p>
    <w:p w14:paraId="6D8794D7" w14:textId="7F843628" w:rsidR="006A45BA" w:rsidRPr="006A45BA" w:rsidRDefault="00AB291E" w:rsidP="0033027D">
      <w:pPr>
        <w:pStyle w:val="CRCoverPage"/>
        <w:tabs>
          <w:tab w:val="right" w:pos="9639"/>
        </w:tabs>
        <w:spacing w:after="0"/>
        <w:rPr>
          <w:b/>
          <w:noProof/>
          <w:sz w:val="24"/>
        </w:rPr>
      </w:pPr>
      <w:r w:rsidRPr="00422ACF">
        <w:rPr>
          <w:b/>
          <w:noProof/>
          <w:sz w:val="24"/>
        </w:rPr>
        <w:t>Sitges, Spain, Dec 9</w:t>
      </w:r>
      <w:r w:rsidRPr="005D5EFB">
        <w:rPr>
          <w:b/>
          <w:noProof/>
          <w:sz w:val="24"/>
          <w:vertAlign w:val="superscript"/>
        </w:rPr>
        <w:t>th</w:t>
      </w:r>
      <w:r w:rsidRPr="00422ACF">
        <w:rPr>
          <w:b/>
          <w:noProof/>
          <w:sz w:val="24"/>
        </w:rPr>
        <w:t>-12</w:t>
      </w:r>
      <w:r w:rsidRPr="005D5EFB">
        <w:rPr>
          <w:b/>
          <w:noProof/>
          <w:sz w:val="24"/>
          <w:vertAlign w:val="superscript"/>
        </w:rPr>
        <w:t>th</w:t>
      </w:r>
      <w:r w:rsidRPr="00422ACF">
        <w:rPr>
          <w:b/>
          <w:noProof/>
          <w:sz w:val="24"/>
        </w:rPr>
        <w:t>, 2019</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70355">
        <w:rPr>
          <w:rFonts w:eastAsia="Batang" w:cs="Arial"/>
          <w:sz w:val="18"/>
          <w:szCs w:val="18"/>
          <w:lang w:eastAsia="zh-CN"/>
        </w:rPr>
        <w:t>19</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0565DEF1" w14:textId="77777777" w:rsidR="001211F3" w:rsidRDefault="001211F3" w:rsidP="006A45BA">
      <w:pPr>
        <w:pStyle w:val="CRCoverPage"/>
        <w:tabs>
          <w:tab w:val="right" w:pos="9639"/>
        </w:tabs>
        <w:spacing w:after="0"/>
        <w:rPr>
          <w:rFonts w:eastAsia="Batang" w:cs="Arial"/>
          <w:sz w:val="18"/>
          <w:szCs w:val="18"/>
          <w:lang w:eastAsia="zh-CN"/>
        </w:rPr>
      </w:pPr>
    </w:p>
    <w:p w14:paraId="3026672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C4FB4A2" w14:textId="5D6F81CB" w:rsidR="00AE25BF" w:rsidRPr="0083576F"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hint="eastAsia"/>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D6B6E">
        <w:rPr>
          <w:rFonts w:ascii="Arial" w:eastAsia="Batang" w:hAnsi="Arial"/>
          <w:b/>
          <w:lang w:val="en-US" w:eastAsia="zh-CN"/>
        </w:rPr>
        <w:t>vivo</w:t>
      </w:r>
      <w:r w:rsidR="0083576F" w:rsidRPr="0083576F">
        <w:rPr>
          <w:rFonts w:ascii="Arial" w:eastAsia="Batang" w:hAnsi="Arial" w:hint="eastAsia"/>
          <w:b/>
          <w:lang w:val="en-US" w:eastAsia="zh-CN"/>
        </w:rPr>
        <w:t>,</w:t>
      </w:r>
      <w:r w:rsidR="0083576F" w:rsidRPr="0083576F">
        <w:rPr>
          <w:rFonts w:ascii="Arial" w:eastAsia="Batang" w:hAnsi="Arial"/>
          <w:b/>
          <w:lang w:val="en-US" w:eastAsia="zh-CN"/>
        </w:rPr>
        <w:t xml:space="preserve"> </w:t>
      </w:r>
      <w:bookmarkStart w:id="0" w:name="_GoBack"/>
      <w:bookmarkEnd w:id="0"/>
      <w:r w:rsidR="0083576F" w:rsidRPr="0083576F">
        <w:rPr>
          <w:rFonts w:ascii="Arial" w:eastAsia="Batang" w:hAnsi="Arial"/>
          <w:b/>
          <w:lang w:val="en-US" w:eastAsia="zh-CN"/>
        </w:rPr>
        <w:t>China Telecom</w:t>
      </w:r>
      <w:r w:rsidR="0083576F" w:rsidRPr="0083576F">
        <w:rPr>
          <w:rFonts w:ascii="Arial" w:eastAsia="Batang" w:hAnsi="Arial"/>
          <w:b/>
          <w:lang w:val="en-US" w:eastAsia="zh-CN"/>
        </w:rPr>
        <w:t xml:space="preserve">, </w:t>
      </w:r>
      <w:r w:rsidR="0083576F" w:rsidRPr="0083576F">
        <w:rPr>
          <w:rFonts w:ascii="Arial" w:eastAsia="Batang" w:hAnsi="Arial"/>
          <w:b/>
          <w:lang w:val="en-US" w:eastAsia="zh-CN"/>
        </w:rPr>
        <w:t>China Unicom</w:t>
      </w:r>
    </w:p>
    <w:p w14:paraId="28D17B8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D6B6E" w:rsidRPr="00422ACF">
        <w:rPr>
          <w:rFonts w:ascii="Arial" w:eastAsia="Batang" w:hAnsi="Arial" w:cs="Arial"/>
          <w:b/>
          <w:lang w:eastAsia="zh-CN"/>
        </w:rPr>
        <w:t>Draft new WID: Support for Multi-SIM devices in Rel-17</w:t>
      </w:r>
    </w:p>
    <w:p w14:paraId="077D9BC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8CCF22F"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6B6E">
        <w:rPr>
          <w:rFonts w:ascii="Arial" w:eastAsia="Batang" w:hAnsi="Arial"/>
          <w:b/>
          <w:lang w:eastAsia="zh-CN"/>
        </w:rPr>
        <w:t>9.1.2</w:t>
      </w:r>
    </w:p>
    <w:p w14:paraId="6973E25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BE375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55DA607"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DE12B2" w:rsidRPr="00422ACF">
        <w:t>Support for Multi-SIM devices in Rel-17</w:t>
      </w:r>
    </w:p>
    <w:p w14:paraId="14B70E79" w14:textId="77777777" w:rsidR="00B078D6" w:rsidRDefault="00E13CB2" w:rsidP="00D31CC8">
      <w:pPr>
        <w:pStyle w:val="2"/>
        <w:tabs>
          <w:tab w:val="left" w:pos="2552"/>
        </w:tabs>
      </w:pPr>
      <w:r>
        <w:t>A</w:t>
      </w:r>
      <w:r w:rsidR="00B078D6">
        <w:t>cronym:</w:t>
      </w:r>
      <w:r w:rsidR="001C718D">
        <w:t xml:space="preserve"> </w:t>
      </w:r>
      <w:r w:rsidR="00DE12B2">
        <w:t>NR_M</w:t>
      </w:r>
      <w:r w:rsidR="00DE12B2">
        <w:rPr>
          <w:lang w:eastAsia="zh-CN"/>
        </w:rPr>
        <w:t>USIM</w:t>
      </w:r>
    </w:p>
    <w:p w14:paraId="4DB2E6B6" w14:textId="77777777"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6349BB2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E9D4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34FCFFF"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7EB2D12"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142CF7A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C3759DB" w14:textId="77777777" w:rsidTr="001808F9">
        <w:trPr>
          <w:jc w:val="center"/>
        </w:trPr>
        <w:tc>
          <w:tcPr>
            <w:tcW w:w="3544" w:type="dxa"/>
            <w:shd w:val="clear" w:color="auto" w:fill="E0E0E0"/>
            <w:tcMar>
              <w:top w:w="28" w:type="dxa"/>
              <w:bottom w:w="28" w:type="dxa"/>
            </w:tcMar>
          </w:tcPr>
          <w:p w14:paraId="1C25EC6F"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5EC1039" w14:textId="77777777" w:rsidR="00953E83" w:rsidRPr="004C7921" w:rsidRDefault="00953E83" w:rsidP="001808F9">
            <w:pPr>
              <w:pStyle w:val="TAL"/>
              <w:jc w:val="center"/>
              <w:rPr>
                <w:b/>
                <w:bCs/>
              </w:rPr>
            </w:pPr>
          </w:p>
        </w:tc>
      </w:tr>
      <w:tr w:rsidR="00953E83" w:rsidRPr="004C7921" w14:paraId="1C6FF127" w14:textId="77777777" w:rsidTr="001808F9">
        <w:trPr>
          <w:jc w:val="center"/>
        </w:trPr>
        <w:tc>
          <w:tcPr>
            <w:tcW w:w="3544" w:type="dxa"/>
            <w:shd w:val="clear" w:color="auto" w:fill="E0E0E0"/>
            <w:tcMar>
              <w:top w:w="28" w:type="dxa"/>
              <w:bottom w:w="28" w:type="dxa"/>
            </w:tcMar>
          </w:tcPr>
          <w:p w14:paraId="727F30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469084B" w14:textId="77777777" w:rsidR="00953E83" w:rsidRPr="004C7921" w:rsidRDefault="00953E83" w:rsidP="001808F9">
            <w:pPr>
              <w:pStyle w:val="TAL"/>
              <w:jc w:val="center"/>
              <w:rPr>
                <w:b/>
                <w:bCs/>
              </w:rPr>
            </w:pPr>
          </w:p>
        </w:tc>
      </w:tr>
    </w:tbl>
    <w:p w14:paraId="0D8318B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448EF2E" w14:textId="77777777" w:rsidTr="001808F9">
        <w:trPr>
          <w:jc w:val="center"/>
        </w:trPr>
        <w:tc>
          <w:tcPr>
            <w:tcW w:w="3544" w:type="dxa"/>
            <w:gridSpan w:val="2"/>
            <w:shd w:val="clear" w:color="auto" w:fill="E0E0E0"/>
            <w:tcMar>
              <w:top w:w="28" w:type="dxa"/>
              <w:bottom w:w="28" w:type="dxa"/>
            </w:tcMar>
          </w:tcPr>
          <w:p w14:paraId="7958237B"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562151" w14:textId="77777777" w:rsidR="00953E83" w:rsidRPr="004C7921" w:rsidRDefault="00953E83" w:rsidP="001808F9">
            <w:pPr>
              <w:pStyle w:val="TAL"/>
              <w:jc w:val="center"/>
              <w:rPr>
                <w:b/>
                <w:bCs/>
              </w:rPr>
            </w:pPr>
          </w:p>
        </w:tc>
      </w:tr>
      <w:tr w:rsidR="00953E83" w:rsidRPr="004C7921" w14:paraId="021D799B" w14:textId="77777777" w:rsidTr="001808F9">
        <w:trPr>
          <w:trHeight w:val="205"/>
          <w:jc w:val="center"/>
        </w:trPr>
        <w:tc>
          <w:tcPr>
            <w:tcW w:w="1772" w:type="dxa"/>
            <w:vMerge w:val="restart"/>
            <w:shd w:val="clear" w:color="auto" w:fill="E0E0E0"/>
            <w:tcMar>
              <w:top w:w="28" w:type="dxa"/>
              <w:bottom w:w="28" w:type="dxa"/>
            </w:tcMar>
          </w:tcPr>
          <w:p w14:paraId="4D0C678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FEC087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0CE0EB" w14:textId="77777777" w:rsidR="00953E83" w:rsidRPr="004C7921" w:rsidRDefault="00953E83" w:rsidP="001808F9">
            <w:pPr>
              <w:pStyle w:val="TAL"/>
              <w:jc w:val="center"/>
              <w:rPr>
                <w:b/>
                <w:bCs/>
              </w:rPr>
            </w:pPr>
          </w:p>
        </w:tc>
      </w:tr>
      <w:tr w:rsidR="00953E83" w:rsidRPr="004C7921" w14:paraId="6E7B277B" w14:textId="77777777" w:rsidTr="001808F9">
        <w:trPr>
          <w:trHeight w:val="205"/>
          <w:jc w:val="center"/>
        </w:trPr>
        <w:tc>
          <w:tcPr>
            <w:tcW w:w="1772" w:type="dxa"/>
            <w:vMerge/>
            <w:shd w:val="clear" w:color="auto" w:fill="E0E0E0"/>
            <w:tcMar>
              <w:top w:w="28" w:type="dxa"/>
              <w:bottom w:w="28" w:type="dxa"/>
            </w:tcMar>
          </w:tcPr>
          <w:p w14:paraId="3FCEE7CE" w14:textId="77777777" w:rsidR="00953E83" w:rsidRDefault="00953E83" w:rsidP="001808F9">
            <w:pPr>
              <w:pStyle w:val="TAL"/>
              <w:rPr>
                <w:b/>
                <w:bCs/>
                <w:color w:val="0000FF"/>
              </w:rPr>
            </w:pPr>
          </w:p>
        </w:tc>
        <w:tc>
          <w:tcPr>
            <w:tcW w:w="1772" w:type="dxa"/>
            <w:shd w:val="clear" w:color="auto" w:fill="E0E0E0"/>
          </w:tcPr>
          <w:p w14:paraId="7F9FA20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A17CF5F" w14:textId="77777777" w:rsidR="00953E83" w:rsidRPr="004C7921" w:rsidRDefault="00953E83" w:rsidP="001808F9">
            <w:pPr>
              <w:pStyle w:val="TAL"/>
              <w:jc w:val="center"/>
              <w:rPr>
                <w:b/>
                <w:bCs/>
              </w:rPr>
            </w:pPr>
          </w:p>
        </w:tc>
      </w:tr>
      <w:tr w:rsidR="00953E83" w:rsidRPr="004C7921" w14:paraId="5E4EF82B" w14:textId="77777777" w:rsidTr="001808F9">
        <w:trPr>
          <w:trHeight w:val="205"/>
          <w:jc w:val="center"/>
        </w:trPr>
        <w:tc>
          <w:tcPr>
            <w:tcW w:w="1772" w:type="dxa"/>
            <w:vMerge/>
            <w:shd w:val="clear" w:color="auto" w:fill="E0E0E0"/>
            <w:tcMar>
              <w:top w:w="28" w:type="dxa"/>
              <w:bottom w:w="28" w:type="dxa"/>
            </w:tcMar>
          </w:tcPr>
          <w:p w14:paraId="05A68DD4" w14:textId="77777777" w:rsidR="00953E83" w:rsidRDefault="00953E83" w:rsidP="001808F9">
            <w:pPr>
              <w:pStyle w:val="TAL"/>
              <w:rPr>
                <w:b/>
                <w:bCs/>
                <w:color w:val="0000FF"/>
              </w:rPr>
            </w:pPr>
          </w:p>
        </w:tc>
        <w:tc>
          <w:tcPr>
            <w:tcW w:w="1772" w:type="dxa"/>
            <w:shd w:val="clear" w:color="auto" w:fill="E0E0E0"/>
          </w:tcPr>
          <w:p w14:paraId="619BA01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A5A1E73" w14:textId="77777777" w:rsidR="00953E83" w:rsidRPr="004C7921" w:rsidRDefault="00953E83" w:rsidP="001808F9">
            <w:pPr>
              <w:pStyle w:val="TAL"/>
              <w:jc w:val="center"/>
              <w:rPr>
                <w:b/>
                <w:bCs/>
              </w:rPr>
            </w:pPr>
          </w:p>
        </w:tc>
      </w:tr>
    </w:tbl>
    <w:p w14:paraId="16937406" w14:textId="77777777" w:rsidR="00953E83" w:rsidRPr="00953E83" w:rsidRDefault="00953E83" w:rsidP="00953E83"/>
    <w:p w14:paraId="31D6BAF6" w14:textId="77777777" w:rsidR="003F7142" w:rsidRDefault="003F7142" w:rsidP="003F7142">
      <w:pPr>
        <w:spacing w:after="0"/>
        <w:ind w:right="-96"/>
      </w:pPr>
      <w:r w:rsidRPr="003F7142">
        <w:rPr>
          <w:rFonts w:ascii="Arial" w:hAnsi="Arial"/>
          <w:sz w:val="32"/>
        </w:rPr>
        <w:t>Potential target Release:</w:t>
      </w:r>
      <w:r>
        <w:t xml:space="preserve"> </w:t>
      </w:r>
      <w:r w:rsidR="00DE12B2">
        <w:rPr>
          <w:rFonts w:ascii="Arial" w:hAnsi="Arial"/>
          <w:sz w:val="32"/>
        </w:rPr>
        <w:t>Rel-17</w:t>
      </w:r>
    </w:p>
    <w:p w14:paraId="15CF2C5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47E599B7" w14:textId="77777777"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5E3EE98" w14:textId="77777777" w:rsidTr="004A40BE">
        <w:trPr>
          <w:jc w:val="center"/>
        </w:trPr>
        <w:tc>
          <w:tcPr>
            <w:tcW w:w="0" w:type="auto"/>
            <w:tcBorders>
              <w:bottom w:val="single" w:sz="12" w:space="0" w:color="auto"/>
              <w:right w:val="single" w:sz="12" w:space="0" w:color="auto"/>
            </w:tcBorders>
            <w:shd w:val="clear" w:color="auto" w:fill="E0E0E0"/>
          </w:tcPr>
          <w:p w14:paraId="4E46E89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557393" w14:textId="77777777" w:rsidR="004260A5" w:rsidRDefault="004260A5" w:rsidP="004A40BE">
            <w:pPr>
              <w:pStyle w:val="TAH"/>
            </w:pPr>
            <w:r>
              <w:t>UICC apps</w:t>
            </w:r>
          </w:p>
        </w:tc>
        <w:tc>
          <w:tcPr>
            <w:tcW w:w="0" w:type="auto"/>
            <w:tcBorders>
              <w:bottom w:val="single" w:sz="12" w:space="0" w:color="auto"/>
            </w:tcBorders>
            <w:shd w:val="clear" w:color="auto" w:fill="E0E0E0"/>
          </w:tcPr>
          <w:p w14:paraId="163F80E8" w14:textId="77777777" w:rsidR="004260A5" w:rsidRDefault="004260A5" w:rsidP="004A40BE">
            <w:pPr>
              <w:pStyle w:val="TAH"/>
            </w:pPr>
            <w:r>
              <w:t>ME</w:t>
            </w:r>
          </w:p>
        </w:tc>
        <w:tc>
          <w:tcPr>
            <w:tcW w:w="0" w:type="auto"/>
            <w:tcBorders>
              <w:bottom w:val="single" w:sz="12" w:space="0" w:color="auto"/>
            </w:tcBorders>
            <w:shd w:val="clear" w:color="auto" w:fill="E0E0E0"/>
          </w:tcPr>
          <w:p w14:paraId="1D410818" w14:textId="77777777" w:rsidR="004260A5" w:rsidRDefault="004260A5" w:rsidP="004A40BE">
            <w:pPr>
              <w:pStyle w:val="TAH"/>
            </w:pPr>
            <w:r>
              <w:t>AN</w:t>
            </w:r>
          </w:p>
        </w:tc>
        <w:tc>
          <w:tcPr>
            <w:tcW w:w="0" w:type="auto"/>
            <w:tcBorders>
              <w:bottom w:val="single" w:sz="12" w:space="0" w:color="auto"/>
            </w:tcBorders>
            <w:shd w:val="clear" w:color="auto" w:fill="E0E0E0"/>
          </w:tcPr>
          <w:p w14:paraId="62E042F4" w14:textId="77777777" w:rsidR="004260A5" w:rsidRDefault="004260A5" w:rsidP="004A40BE">
            <w:pPr>
              <w:pStyle w:val="TAH"/>
            </w:pPr>
            <w:r>
              <w:t>CN</w:t>
            </w:r>
          </w:p>
        </w:tc>
        <w:tc>
          <w:tcPr>
            <w:tcW w:w="0" w:type="auto"/>
            <w:tcBorders>
              <w:bottom w:val="single" w:sz="12" w:space="0" w:color="auto"/>
            </w:tcBorders>
            <w:shd w:val="clear" w:color="auto" w:fill="E0E0E0"/>
          </w:tcPr>
          <w:p w14:paraId="50757A5C" w14:textId="77777777" w:rsidR="004260A5" w:rsidRDefault="004260A5" w:rsidP="00BF7C9D">
            <w:pPr>
              <w:pStyle w:val="TAH"/>
            </w:pPr>
            <w:r>
              <w:t>Others</w:t>
            </w:r>
            <w:r w:rsidR="00BF7C9D">
              <w:t xml:space="preserve"> (specify)</w:t>
            </w:r>
          </w:p>
        </w:tc>
      </w:tr>
      <w:tr w:rsidR="00DE12B2" w14:paraId="23F294D7" w14:textId="77777777" w:rsidTr="004A40BE">
        <w:trPr>
          <w:jc w:val="center"/>
        </w:trPr>
        <w:tc>
          <w:tcPr>
            <w:tcW w:w="0" w:type="auto"/>
            <w:tcBorders>
              <w:top w:val="nil"/>
              <w:right w:val="single" w:sz="12" w:space="0" w:color="auto"/>
            </w:tcBorders>
          </w:tcPr>
          <w:p w14:paraId="54450885" w14:textId="77777777" w:rsidR="00DE12B2" w:rsidRDefault="00DE12B2" w:rsidP="00DE12B2">
            <w:pPr>
              <w:pStyle w:val="TAL"/>
              <w:keepNext w:val="0"/>
              <w:ind w:right="-99"/>
              <w:rPr>
                <w:b/>
              </w:rPr>
            </w:pPr>
            <w:r>
              <w:rPr>
                <w:b/>
              </w:rPr>
              <w:t>Yes</w:t>
            </w:r>
          </w:p>
        </w:tc>
        <w:tc>
          <w:tcPr>
            <w:tcW w:w="0" w:type="auto"/>
            <w:tcBorders>
              <w:top w:val="nil"/>
              <w:left w:val="nil"/>
            </w:tcBorders>
          </w:tcPr>
          <w:p w14:paraId="7764C535" w14:textId="77777777" w:rsidR="00DE12B2" w:rsidRDefault="00DE12B2" w:rsidP="00DE12B2">
            <w:pPr>
              <w:pStyle w:val="TAC"/>
            </w:pPr>
          </w:p>
        </w:tc>
        <w:tc>
          <w:tcPr>
            <w:tcW w:w="0" w:type="auto"/>
            <w:tcBorders>
              <w:top w:val="nil"/>
            </w:tcBorders>
          </w:tcPr>
          <w:p w14:paraId="6FEE7BDC"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2B129FA2"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0482D54F" w14:textId="77777777" w:rsidR="00DE12B2" w:rsidRDefault="00DE12B2" w:rsidP="00DE12B2">
            <w:pPr>
              <w:pStyle w:val="TAC"/>
            </w:pPr>
          </w:p>
        </w:tc>
        <w:tc>
          <w:tcPr>
            <w:tcW w:w="0" w:type="auto"/>
            <w:tcBorders>
              <w:top w:val="nil"/>
            </w:tcBorders>
          </w:tcPr>
          <w:p w14:paraId="2A3DE7CE" w14:textId="77777777" w:rsidR="00DE12B2" w:rsidRDefault="00DE12B2" w:rsidP="00DE12B2">
            <w:pPr>
              <w:pStyle w:val="TAC"/>
            </w:pPr>
          </w:p>
        </w:tc>
      </w:tr>
      <w:tr w:rsidR="00D32DC0" w14:paraId="2ABA3ED4" w14:textId="77777777" w:rsidTr="004A40BE">
        <w:trPr>
          <w:jc w:val="center"/>
        </w:trPr>
        <w:tc>
          <w:tcPr>
            <w:tcW w:w="0" w:type="auto"/>
            <w:tcBorders>
              <w:right w:val="single" w:sz="12" w:space="0" w:color="auto"/>
            </w:tcBorders>
          </w:tcPr>
          <w:p w14:paraId="2C44CF21" w14:textId="77777777" w:rsidR="00D32DC0" w:rsidRDefault="00D32DC0" w:rsidP="00D32DC0">
            <w:pPr>
              <w:pStyle w:val="TAL"/>
              <w:keepNext w:val="0"/>
              <w:ind w:right="-99"/>
              <w:rPr>
                <w:b/>
              </w:rPr>
            </w:pPr>
            <w:r>
              <w:rPr>
                <w:b/>
              </w:rPr>
              <w:t>No</w:t>
            </w:r>
          </w:p>
        </w:tc>
        <w:tc>
          <w:tcPr>
            <w:tcW w:w="0" w:type="auto"/>
            <w:tcBorders>
              <w:left w:val="nil"/>
            </w:tcBorders>
          </w:tcPr>
          <w:p w14:paraId="66CAE25A" w14:textId="77777777" w:rsidR="00D32DC0" w:rsidRPr="004F3C59" w:rsidRDefault="00D32DC0" w:rsidP="00D32DC0">
            <w:pPr>
              <w:pStyle w:val="TAC"/>
              <w:rPr>
                <w:lang w:eastAsia="zh-CN"/>
              </w:rPr>
            </w:pPr>
            <w:r>
              <w:rPr>
                <w:rFonts w:hint="eastAsia"/>
                <w:lang w:eastAsia="zh-CN"/>
              </w:rPr>
              <w:t>x</w:t>
            </w:r>
          </w:p>
        </w:tc>
        <w:tc>
          <w:tcPr>
            <w:tcW w:w="0" w:type="auto"/>
          </w:tcPr>
          <w:p w14:paraId="105A8DD6" w14:textId="77777777" w:rsidR="00D32DC0" w:rsidRPr="004F3C59" w:rsidRDefault="00D32DC0" w:rsidP="00D32DC0">
            <w:pPr>
              <w:pStyle w:val="TAC"/>
            </w:pPr>
          </w:p>
        </w:tc>
        <w:tc>
          <w:tcPr>
            <w:tcW w:w="0" w:type="auto"/>
          </w:tcPr>
          <w:p w14:paraId="7CFFF6DF" w14:textId="77777777" w:rsidR="00D32DC0" w:rsidRPr="004F3C59" w:rsidRDefault="00D32DC0" w:rsidP="00D32DC0">
            <w:pPr>
              <w:pStyle w:val="TAC"/>
            </w:pPr>
          </w:p>
        </w:tc>
        <w:tc>
          <w:tcPr>
            <w:tcW w:w="0" w:type="auto"/>
          </w:tcPr>
          <w:p w14:paraId="02AEC8B2" w14:textId="77777777" w:rsidR="00D32DC0" w:rsidRPr="004F3C59" w:rsidRDefault="00D32DC0" w:rsidP="00D32DC0">
            <w:pPr>
              <w:pStyle w:val="TAC"/>
            </w:pPr>
          </w:p>
        </w:tc>
        <w:tc>
          <w:tcPr>
            <w:tcW w:w="0" w:type="auto"/>
          </w:tcPr>
          <w:p w14:paraId="0655F590" w14:textId="77777777" w:rsidR="00D32DC0" w:rsidRPr="004F3C59" w:rsidRDefault="00D32DC0" w:rsidP="00D32DC0">
            <w:pPr>
              <w:pStyle w:val="TAC"/>
              <w:rPr>
                <w:lang w:eastAsia="zh-CN"/>
              </w:rPr>
            </w:pPr>
            <w:r>
              <w:rPr>
                <w:rFonts w:hint="eastAsia"/>
                <w:lang w:eastAsia="zh-CN"/>
              </w:rPr>
              <w:t>x</w:t>
            </w:r>
          </w:p>
        </w:tc>
      </w:tr>
      <w:tr w:rsidR="00D32DC0" w14:paraId="07C5D949" w14:textId="77777777" w:rsidTr="004A40BE">
        <w:trPr>
          <w:jc w:val="center"/>
        </w:trPr>
        <w:tc>
          <w:tcPr>
            <w:tcW w:w="0" w:type="auto"/>
            <w:tcBorders>
              <w:right w:val="single" w:sz="12" w:space="0" w:color="auto"/>
            </w:tcBorders>
          </w:tcPr>
          <w:p w14:paraId="46090740" w14:textId="77777777" w:rsidR="00D32DC0" w:rsidRDefault="00D32DC0" w:rsidP="00D32DC0">
            <w:pPr>
              <w:pStyle w:val="TAL"/>
              <w:keepNext w:val="0"/>
              <w:ind w:right="-99"/>
              <w:rPr>
                <w:b/>
              </w:rPr>
            </w:pPr>
            <w:r>
              <w:rPr>
                <w:b/>
              </w:rPr>
              <w:t>Don't know</w:t>
            </w:r>
          </w:p>
        </w:tc>
        <w:tc>
          <w:tcPr>
            <w:tcW w:w="0" w:type="auto"/>
            <w:tcBorders>
              <w:left w:val="nil"/>
            </w:tcBorders>
          </w:tcPr>
          <w:p w14:paraId="6367EE56" w14:textId="77777777" w:rsidR="00D32DC0" w:rsidRDefault="00D32DC0" w:rsidP="00D32DC0">
            <w:pPr>
              <w:pStyle w:val="TAC"/>
            </w:pPr>
          </w:p>
        </w:tc>
        <w:tc>
          <w:tcPr>
            <w:tcW w:w="0" w:type="auto"/>
          </w:tcPr>
          <w:p w14:paraId="252F57B9" w14:textId="77777777" w:rsidR="00D32DC0" w:rsidRDefault="00D32DC0" w:rsidP="00D32DC0">
            <w:pPr>
              <w:pStyle w:val="TAC"/>
            </w:pPr>
          </w:p>
        </w:tc>
        <w:tc>
          <w:tcPr>
            <w:tcW w:w="0" w:type="auto"/>
          </w:tcPr>
          <w:p w14:paraId="24451F10" w14:textId="77777777" w:rsidR="00D32DC0" w:rsidRDefault="00D32DC0" w:rsidP="00D32DC0">
            <w:pPr>
              <w:pStyle w:val="TAC"/>
            </w:pPr>
          </w:p>
        </w:tc>
        <w:tc>
          <w:tcPr>
            <w:tcW w:w="0" w:type="auto"/>
          </w:tcPr>
          <w:p w14:paraId="0AC56DE6" w14:textId="77777777" w:rsidR="00D32DC0" w:rsidRDefault="00D32DC0" w:rsidP="00D32DC0">
            <w:pPr>
              <w:pStyle w:val="TAC"/>
            </w:pPr>
            <w:r>
              <w:rPr>
                <w:rFonts w:hint="eastAsia"/>
                <w:lang w:eastAsia="zh-CN"/>
              </w:rPr>
              <w:t>x</w:t>
            </w:r>
          </w:p>
        </w:tc>
        <w:tc>
          <w:tcPr>
            <w:tcW w:w="0" w:type="auto"/>
          </w:tcPr>
          <w:p w14:paraId="5315D62A" w14:textId="77777777" w:rsidR="00D32DC0" w:rsidRDefault="00D32DC0" w:rsidP="00D32DC0">
            <w:pPr>
              <w:pStyle w:val="TAC"/>
            </w:pPr>
          </w:p>
        </w:tc>
      </w:tr>
    </w:tbl>
    <w:p w14:paraId="4C2D78B2" w14:textId="77777777" w:rsidR="008A76FD" w:rsidRDefault="008A76FD" w:rsidP="001C5C86">
      <w:pPr>
        <w:ind w:right="-99"/>
        <w:rPr>
          <w:b/>
        </w:rPr>
      </w:pPr>
    </w:p>
    <w:p w14:paraId="077C20D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40042887" w14:textId="77777777" w:rsidR="00DA74F3" w:rsidRDefault="00F921F1" w:rsidP="00BA3A53">
      <w:pPr>
        <w:pStyle w:val="3"/>
      </w:pPr>
      <w:r>
        <w:t>2.</w:t>
      </w:r>
      <w:r w:rsidR="00765028">
        <w:t>1</w:t>
      </w:r>
      <w:r>
        <w:tab/>
        <w:t>Primary classification</w:t>
      </w:r>
    </w:p>
    <w:p w14:paraId="7A938FC4"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2BDE867" w14:textId="77777777" w:rsidTr="006B4280">
        <w:tc>
          <w:tcPr>
            <w:tcW w:w="675" w:type="dxa"/>
          </w:tcPr>
          <w:p w14:paraId="09FF5269" w14:textId="77777777" w:rsidR="004876B9" w:rsidRDefault="004876B9" w:rsidP="00A10539">
            <w:pPr>
              <w:pStyle w:val="TAC"/>
            </w:pPr>
          </w:p>
        </w:tc>
        <w:tc>
          <w:tcPr>
            <w:tcW w:w="2694" w:type="dxa"/>
            <w:shd w:val="clear" w:color="auto" w:fill="E0E0E0"/>
          </w:tcPr>
          <w:p w14:paraId="2309318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09076A8" w14:textId="77777777" w:rsidTr="004260A5">
        <w:tc>
          <w:tcPr>
            <w:tcW w:w="675" w:type="dxa"/>
          </w:tcPr>
          <w:p w14:paraId="3A898186" w14:textId="77777777" w:rsidR="004876B9" w:rsidRDefault="004876B9" w:rsidP="00A10539">
            <w:pPr>
              <w:pStyle w:val="TAC"/>
            </w:pPr>
          </w:p>
        </w:tc>
        <w:tc>
          <w:tcPr>
            <w:tcW w:w="2694" w:type="dxa"/>
            <w:shd w:val="clear" w:color="auto" w:fill="E0E0E0"/>
            <w:tcMar>
              <w:left w:w="227" w:type="dxa"/>
            </w:tcMar>
          </w:tcPr>
          <w:p w14:paraId="483ABDCF" w14:textId="77777777" w:rsidR="004876B9" w:rsidRDefault="004876B9" w:rsidP="004260A5">
            <w:pPr>
              <w:pStyle w:val="TAH"/>
              <w:ind w:right="-99"/>
              <w:jc w:val="left"/>
            </w:pPr>
            <w:r>
              <w:t>Building Block</w:t>
            </w:r>
          </w:p>
        </w:tc>
      </w:tr>
      <w:tr w:rsidR="004876B9" w14:paraId="2E5D04C1" w14:textId="77777777" w:rsidTr="004260A5">
        <w:tc>
          <w:tcPr>
            <w:tcW w:w="675" w:type="dxa"/>
          </w:tcPr>
          <w:p w14:paraId="1124D750" w14:textId="77777777" w:rsidR="004876B9" w:rsidRDefault="004876B9" w:rsidP="00A10539">
            <w:pPr>
              <w:pStyle w:val="TAC"/>
            </w:pPr>
          </w:p>
        </w:tc>
        <w:tc>
          <w:tcPr>
            <w:tcW w:w="2694" w:type="dxa"/>
            <w:shd w:val="clear" w:color="auto" w:fill="E0E0E0"/>
            <w:tcMar>
              <w:left w:w="397" w:type="dxa"/>
            </w:tcMar>
          </w:tcPr>
          <w:p w14:paraId="4D64C817" w14:textId="77777777" w:rsidR="004876B9" w:rsidRPr="006E0F19" w:rsidRDefault="004876B9" w:rsidP="004260A5">
            <w:pPr>
              <w:pStyle w:val="TAH"/>
              <w:ind w:right="-99"/>
              <w:jc w:val="left"/>
              <w:rPr>
                <w:b w:val="0"/>
                <w:i/>
              </w:rPr>
            </w:pPr>
            <w:r w:rsidRPr="006E0F19">
              <w:rPr>
                <w:b w:val="0"/>
                <w:i/>
                <w:sz w:val="16"/>
              </w:rPr>
              <w:t>Work Task</w:t>
            </w:r>
          </w:p>
        </w:tc>
      </w:tr>
      <w:tr w:rsidR="00BF7C9D" w14:paraId="52DC4D63" w14:textId="77777777" w:rsidTr="001759A7">
        <w:tc>
          <w:tcPr>
            <w:tcW w:w="675" w:type="dxa"/>
          </w:tcPr>
          <w:p w14:paraId="418C3741" w14:textId="77777777" w:rsidR="00BF7C9D" w:rsidRDefault="00BF7C9D" w:rsidP="001759A7">
            <w:pPr>
              <w:pStyle w:val="TAC"/>
            </w:pPr>
          </w:p>
        </w:tc>
        <w:tc>
          <w:tcPr>
            <w:tcW w:w="2694" w:type="dxa"/>
            <w:shd w:val="clear" w:color="auto" w:fill="E0E0E0"/>
          </w:tcPr>
          <w:p w14:paraId="3B309BF8" w14:textId="77777777" w:rsidR="00BF7C9D" w:rsidRDefault="00BF7C9D" w:rsidP="001759A7">
            <w:pPr>
              <w:pStyle w:val="TAH"/>
              <w:ind w:right="-99"/>
              <w:jc w:val="left"/>
            </w:pPr>
            <w:r w:rsidRPr="00BF7C9D">
              <w:rPr>
                <w:color w:val="4F81BD"/>
                <w:sz w:val="20"/>
              </w:rPr>
              <w:t>Study Item</w:t>
            </w:r>
          </w:p>
        </w:tc>
      </w:tr>
    </w:tbl>
    <w:p w14:paraId="6891B61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902819E" w14:textId="77777777" w:rsidR="004876B9" w:rsidRDefault="004876B9" w:rsidP="001C5C86">
      <w:pPr>
        <w:ind w:right="-99"/>
        <w:rPr>
          <w:b/>
        </w:rPr>
      </w:pPr>
    </w:p>
    <w:p w14:paraId="30336344" w14:textId="77777777" w:rsidR="004876B9" w:rsidRDefault="004876B9" w:rsidP="001C5C86">
      <w:pPr>
        <w:pStyle w:val="3"/>
      </w:pPr>
      <w:r>
        <w:t>2</w:t>
      </w:r>
      <w:r w:rsidR="00A36378">
        <w:t>.</w:t>
      </w:r>
      <w:r w:rsidR="00765028">
        <w:t>2</w:t>
      </w:r>
      <w:r>
        <w:tab/>
      </w:r>
      <w:r w:rsidR="004260A5">
        <w:t xml:space="preserve">Parent Work Item </w:t>
      </w:r>
    </w:p>
    <w:p w14:paraId="3E73EB83" w14:textId="77777777" w:rsidR="00C02DF6" w:rsidRPr="009A6092" w:rsidRDefault="00746F46" w:rsidP="009A6092">
      <w:pPr>
        <w:rPr>
          <w:i/>
        </w:rPr>
      </w:pPr>
      <w:r w:rsidRPr="00746F46">
        <w:rPr>
          <w:i/>
        </w:rPr>
        <w:t>{</w:t>
      </w:r>
      <w:r w:rsidR="00454609">
        <w:rPr>
          <w:i/>
        </w:rPr>
        <w:t xml:space="preserve">"Parent" </w:t>
      </w:r>
      <w:r w:rsidR="00B946CD">
        <w:rPr>
          <w:i/>
        </w:rPr>
        <w:t xml:space="preserve">Work Item refers to the related, earlier Stage, Work Item, e.g. the related Stage 1 Work Item shall be indicated here when a Stage 2 </w:t>
      </w:r>
      <w:r w:rsidR="00CB0647">
        <w:rPr>
          <w:i/>
        </w:rPr>
        <w:t>Work I</w:t>
      </w:r>
      <w:r w:rsidR="00B946CD">
        <w:rPr>
          <w:i/>
        </w:rPr>
        <w:t>tem is presented</w:t>
      </w:r>
      <w:r w:rsidR="00A339CF">
        <w:rPr>
          <w:i/>
        </w:rPr>
        <w:t xml:space="preserve"> or e.g. the related Study Item shall be indicated here when a </w:t>
      </w:r>
      <w:r w:rsidR="00CB0647">
        <w:rPr>
          <w:i/>
        </w:rPr>
        <w:t xml:space="preserve">normative-work </w:t>
      </w:r>
      <w:r w:rsidR="00A339CF">
        <w:rPr>
          <w:i/>
        </w:rPr>
        <w:t>Work Items is started</w:t>
      </w:r>
      <w:r w:rsidR="00B946CD">
        <w:rPr>
          <w:i/>
        </w:rPr>
        <w:t xml:space="preserve">. </w:t>
      </w:r>
      <w:r w:rsidR="00A339CF">
        <w:rPr>
          <w:i/>
        </w:rPr>
        <w:t>List here all parent Work Items of which requirements are either fully or partially covered by th</w:t>
      </w:r>
      <w:r w:rsidR="00CB0647">
        <w:rPr>
          <w:i/>
        </w:rPr>
        <w:t xml:space="preserve">e </w:t>
      </w:r>
      <w:r w:rsidR="00A339CF">
        <w:rPr>
          <w:i/>
        </w:rPr>
        <w:t xml:space="preserve">proposed Item. List </w:t>
      </w:r>
      <w:r w:rsidR="003F04C7">
        <w:rPr>
          <w:i/>
        </w:rPr>
        <w:t xml:space="preserve">previous </w:t>
      </w:r>
      <w:r w:rsidR="00A339CF">
        <w:rPr>
          <w:i/>
        </w:rPr>
        <w:t xml:space="preserve">Work Items of earlier releases </w:t>
      </w:r>
      <w:r w:rsidR="003F04C7">
        <w:rPr>
          <w:i/>
        </w:rPr>
        <w:t>if relevant</w:t>
      </w:r>
      <w:r w:rsidR="00A339CF">
        <w:rPr>
          <w:i/>
        </w:rPr>
        <w:t>.</w:t>
      </w:r>
      <w:r w:rsidRPr="009A6092">
        <w:rPr>
          <w:i/>
        </w:rPr>
        <w:t>}</w:t>
      </w:r>
    </w:p>
    <w:p w14:paraId="001EE932" w14:textId="77777777" w:rsidR="00746F46" w:rsidRPr="009A6092" w:rsidRDefault="00746F46" w:rsidP="009A6092">
      <w:pPr>
        <w:rPr>
          <w:i/>
        </w:rPr>
      </w:pPr>
      <w:r>
        <w:rPr>
          <w:i/>
        </w:rPr>
        <w:t>{</w:t>
      </w:r>
      <w:r w:rsidRPr="009A6092">
        <w:rPr>
          <w:i/>
        </w:rPr>
        <w:t>This section is mandatory to be filled out by the rapporteur.</w:t>
      </w:r>
      <w:r>
        <w:rPr>
          <w:i/>
        </w:rPr>
        <w:t>}</w:t>
      </w:r>
      <w:r w:rsidRPr="009A6092">
        <w:rPr>
          <w:i/>
        </w:rPr>
        <w:t xml:space="preserve"> </w:t>
      </w:r>
    </w:p>
    <w:p w14:paraId="3CE4C628" w14:textId="77777777" w:rsidR="004260A5" w:rsidRPr="00251D80" w:rsidRDefault="001211F3" w:rsidP="004260A5">
      <w:pPr>
        <w:rPr>
          <w:i/>
        </w:rPr>
      </w:pPr>
      <w:r w:rsidRPr="00251D80">
        <w:rPr>
          <w:i/>
        </w:rPr>
        <w:t>{</w:t>
      </w:r>
      <w:r w:rsidR="00706A1A">
        <w:rPr>
          <w:i/>
        </w:rPr>
        <w:t xml:space="preserve">Not applicable for </w:t>
      </w:r>
      <w:r w:rsidR="00935CB0" w:rsidRPr="00935CB0">
        <w:rPr>
          <w:i/>
        </w:rPr>
        <w:t xml:space="preserve">a </w:t>
      </w:r>
      <w:r w:rsidR="00935CB0" w:rsidRPr="00935CB0">
        <w:rPr>
          <w:rFonts w:ascii="Arial" w:hAnsi="Arial"/>
          <w:b/>
          <w:color w:val="4F81BD"/>
        </w:rPr>
        <w:t>Study Item</w:t>
      </w:r>
      <w:r w:rsidRPr="00251D80">
        <w:rPr>
          <w:i/>
        </w:rPr>
        <w:t>}</w:t>
      </w:r>
    </w:p>
    <w:p w14:paraId="2F92BFB4"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2BD13615"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99DC6A" w14:textId="77777777" w:rsidTr="009A6092">
        <w:tc>
          <w:tcPr>
            <w:tcW w:w="10314" w:type="dxa"/>
            <w:gridSpan w:val="4"/>
            <w:shd w:val="clear" w:color="auto" w:fill="E0E0E0"/>
          </w:tcPr>
          <w:p w14:paraId="1414875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D4DB8D" w14:textId="77777777" w:rsidTr="009A6092">
        <w:tc>
          <w:tcPr>
            <w:tcW w:w="1101" w:type="dxa"/>
            <w:shd w:val="clear" w:color="auto" w:fill="E0E0E0"/>
          </w:tcPr>
          <w:p w14:paraId="13A9C25A" w14:textId="77777777" w:rsidR="008835FC" w:rsidDel="00C02DF6" w:rsidRDefault="008835FC" w:rsidP="001C5C86">
            <w:pPr>
              <w:pStyle w:val="TAH"/>
              <w:ind w:right="-99"/>
              <w:jc w:val="left"/>
            </w:pPr>
            <w:r>
              <w:t>Acronym</w:t>
            </w:r>
          </w:p>
        </w:tc>
        <w:tc>
          <w:tcPr>
            <w:tcW w:w="1101" w:type="dxa"/>
            <w:shd w:val="clear" w:color="auto" w:fill="E0E0E0"/>
          </w:tcPr>
          <w:p w14:paraId="7291A346" w14:textId="77777777" w:rsidR="008835FC" w:rsidDel="00C02DF6" w:rsidRDefault="008835FC" w:rsidP="001C5C86">
            <w:pPr>
              <w:pStyle w:val="TAH"/>
              <w:ind w:right="-99"/>
              <w:jc w:val="left"/>
            </w:pPr>
            <w:r>
              <w:t>Working Group</w:t>
            </w:r>
          </w:p>
        </w:tc>
        <w:tc>
          <w:tcPr>
            <w:tcW w:w="1101" w:type="dxa"/>
            <w:shd w:val="clear" w:color="auto" w:fill="E0E0E0"/>
          </w:tcPr>
          <w:p w14:paraId="5831B78E" w14:textId="77777777" w:rsidR="008835FC" w:rsidRDefault="008835FC" w:rsidP="001C5C86">
            <w:pPr>
              <w:pStyle w:val="TAH"/>
              <w:ind w:right="-99"/>
              <w:jc w:val="left"/>
            </w:pPr>
            <w:r>
              <w:t>Unique ID</w:t>
            </w:r>
          </w:p>
        </w:tc>
        <w:tc>
          <w:tcPr>
            <w:tcW w:w="7011" w:type="dxa"/>
            <w:shd w:val="clear" w:color="auto" w:fill="E0E0E0"/>
          </w:tcPr>
          <w:p w14:paraId="065B97A2" w14:textId="77777777" w:rsidR="008835FC" w:rsidRDefault="008835FC" w:rsidP="001C5C86">
            <w:pPr>
              <w:pStyle w:val="TAH"/>
              <w:ind w:right="-99"/>
              <w:jc w:val="left"/>
            </w:pPr>
            <w:r>
              <w:t>Title (as in 3GPP Work Plan)</w:t>
            </w:r>
          </w:p>
        </w:tc>
      </w:tr>
      <w:tr w:rsidR="008835FC" w14:paraId="53BFD170" w14:textId="77777777" w:rsidTr="009A6092">
        <w:tc>
          <w:tcPr>
            <w:tcW w:w="1101" w:type="dxa"/>
          </w:tcPr>
          <w:p w14:paraId="3AF75E74" w14:textId="77777777" w:rsidR="008835FC" w:rsidRDefault="008835FC" w:rsidP="00A10539">
            <w:pPr>
              <w:pStyle w:val="TAL"/>
            </w:pPr>
          </w:p>
        </w:tc>
        <w:tc>
          <w:tcPr>
            <w:tcW w:w="1101" w:type="dxa"/>
          </w:tcPr>
          <w:p w14:paraId="3EEF64C1" w14:textId="77777777" w:rsidR="008835FC" w:rsidRDefault="008835FC" w:rsidP="00A10539">
            <w:pPr>
              <w:pStyle w:val="TAL"/>
            </w:pPr>
          </w:p>
        </w:tc>
        <w:tc>
          <w:tcPr>
            <w:tcW w:w="1101" w:type="dxa"/>
          </w:tcPr>
          <w:p w14:paraId="00F91E14" w14:textId="77777777" w:rsidR="008835FC" w:rsidRDefault="008835FC" w:rsidP="00A10539">
            <w:pPr>
              <w:pStyle w:val="TAL"/>
            </w:pPr>
          </w:p>
        </w:tc>
        <w:tc>
          <w:tcPr>
            <w:tcW w:w="7011" w:type="dxa"/>
          </w:tcPr>
          <w:p w14:paraId="70039032" w14:textId="77777777" w:rsidR="008835FC" w:rsidRPr="00251D80" w:rsidRDefault="008835FC" w:rsidP="00982CD6">
            <w:pPr>
              <w:pStyle w:val="tah0"/>
            </w:pPr>
          </w:p>
        </w:tc>
      </w:tr>
    </w:tbl>
    <w:p w14:paraId="00D2A41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BEC9C4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F343EEA"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A3A8C2A" w14:textId="77777777" w:rsidTr="00171925">
        <w:tc>
          <w:tcPr>
            <w:tcW w:w="10314" w:type="dxa"/>
            <w:gridSpan w:val="3"/>
            <w:shd w:val="clear" w:color="auto" w:fill="E0E0E0"/>
          </w:tcPr>
          <w:p w14:paraId="025E644D" w14:textId="77777777" w:rsidR="008835FC" w:rsidRDefault="008835FC" w:rsidP="001C5C86">
            <w:pPr>
              <w:pStyle w:val="TAH"/>
              <w:ind w:right="-99"/>
              <w:jc w:val="left"/>
            </w:pPr>
            <w:r w:rsidRPr="00E92452">
              <w:t>Other related Work Items</w:t>
            </w:r>
            <w:r>
              <w:t xml:space="preserve"> (if any)</w:t>
            </w:r>
          </w:p>
        </w:tc>
      </w:tr>
      <w:tr w:rsidR="008835FC" w14:paraId="3B199E7E" w14:textId="77777777" w:rsidTr="00171925">
        <w:tc>
          <w:tcPr>
            <w:tcW w:w="1101" w:type="dxa"/>
            <w:shd w:val="clear" w:color="auto" w:fill="E0E0E0"/>
          </w:tcPr>
          <w:p w14:paraId="33201392" w14:textId="77777777" w:rsidR="008835FC" w:rsidRDefault="008835FC" w:rsidP="008835FC">
            <w:pPr>
              <w:pStyle w:val="TAH"/>
              <w:ind w:right="-99"/>
              <w:jc w:val="left"/>
            </w:pPr>
            <w:r>
              <w:t>Unique ID</w:t>
            </w:r>
          </w:p>
        </w:tc>
        <w:tc>
          <w:tcPr>
            <w:tcW w:w="3326" w:type="dxa"/>
            <w:shd w:val="clear" w:color="auto" w:fill="E0E0E0"/>
          </w:tcPr>
          <w:p w14:paraId="709B94FD" w14:textId="77777777" w:rsidR="008835FC" w:rsidRDefault="008835FC" w:rsidP="008835FC">
            <w:pPr>
              <w:pStyle w:val="TAH"/>
              <w:ind w:right="-99"/>
              <w:jc w:val="left"/>
            </w:pPr>
            <w:r>
              <w:t>Title</w:t>
            </w:r>
          </w:p>
        </w:tc>
        <w:tc>
          <w:tcPr>
            <w:tcW w:w="5887" w:type="dxa"/>
            <w:shd w:val="clear" w:color="auto" w:fill="E0E0E0"/>
          </w:tcPr>
          <w:p w14:paraId="1BAF9CA8" w14:textId="77777777" w:rsidR="008835FC" w:rsidRDefault="008835FC" w:rsidP="008835FC">
            <w:pPr>
              <w:pStyle w:val="TAH"/>
              <w:ind w:right="-99"/>
              <w:jc w:val="left"/>
            </w:pPr>
            <w:r>
              <w:t>Nature of relationship</w:t>
            </w:r>
          </w:p>
        </w:tc>
      </w:tr>
      <w:tr w:rsidR="00AB291E" w14:paraId="5FC23B63" w14:textId="77777777" w:rsidTr="00171925">
        <w:tc>
          <w:tcPr>
            <w:tcW w:w="1101" w:type="dxa"/>
          </w:tcPr>
          <w:p w14:paraId="60E209DC" w14:textId="295EDC37" w:rsidR="00AB291E" w:rsidRDefault="00AB291E" w:rsidP="00AB291E">
            <w:pPr>
              <w:pStyle w:val="TAL"/>
            </w:pPr>
            <w:r w:rsidRPr="005C2A13">
              <w:t>840040</w:t>
            </w:r>
          </w:p>
        </w:tc>
        <w:tc>
          <w:tcPr>
            <w:tcW w:w="3326" w:type="dxa"/>
          </w:tcPr>
          <w:p w14:paraId="5AA11EB4" w14:textId="3671F726" w:rsidR="00AB291E" w:rsidRDefault="00AB291E" w:rsidP="00AB291E">
            <w:pPr>
              <w:pStyle w:val="TAL"/>
            </w:pPr>
            <w:r>
              <w:t>WID on Support for Multi-USIM Devices</w:t>
            </w:r>
          </w:p>
        </w:tc>
        <w:tc>
          <w:tcPr>
            <w:tcW w:w="5887" w:type="dxa"/>
          </w:tcPr>
          <w:p w14:paraId="7223BACD" w14:textId="09FFCD54" w:rsidR="00AB291E" w:rsidRPr="00251D80" w:rsidRDefault="00AB291E" w:rsidP="00AB291E">
            <w:pPr>
              <w:pStyle w:val="tah0"/>
            </w:pPr>
            <w:r>
              <w:rPr>
                <w:i/>
                <w:sz w:val="20"/>
              </w:rPr>
              <w:t>Rel-17 W</w:t>
            </w:r>
            <w:r w:rsidRPr="00AB291E">
              <w:rPr>
                <w:i/>
                <w:sz w:val="20"/>
              </w:rPr>
              <w:t>ork item on Support for Multi-USIM Devices</w:t>
            </w:r>
            <w:r>
              <w:rPr>
                <w:i/>
                <w:sz w:val="20"/>
              </w:rPr>
              <w:t xml:space="preserve"> in SA1.</w:t>
            </w:r>
          </w:p>
        </w:tc>
      </w:tr>
      <w:tr w:rsidR="00AB291E" w14:paraId="71861D9A" w14:textId="77777777" w:rsidTr="00171925">
        <w:tc>
          <w:tcPr>
            <w:tcW w:w="1101" w:type="dxa"/>
          </w:tcPr>
          <w:p w14:paraId="4047E1C7" w14:textId="66DECB51" w:rsidR="00AB291E" w:rsidRPr="005C2A13" w:rsidRDefault="00AB291E" w:rsidP="00AB291E">
            <w:pPr>
              <w:pStyle w:val="TAL"/>
            </w:pPr>
            <w:r w:rsidRPr="005C2A13">
              <w:t>820012</w:t>
            </w:r>
          </w:p>
        </w:tc>
        <w:tc>
          <w:tcPr>
            <w:tcW w:w="3326" w:type="dxa"/>
          </w:tcPr>
          <w:p w14:paraId="20AD6F47" w14:textId="5FAA812F" w:rsidR="00AB291E" w:rsidRDefault="00AB291E" w:rsidP="00AB291E">
            <w:pPr>
              <w:pStyle w:val="TAL"/>
            </w:pPr>
            <w:r w:rsidRPr="005C2A13">
              <w:t>Study on system enablers for multi-USIM devices</w:t>
            </w:r>
          </w:p>
        </w:tc>
        <w:tc>
          <w:tcPr>
            <w:tcW w:w="5887" w:type="dxa"/>
          </w:tcPr>
          <w:p w14:paraId="3892C46B" w14:textId="640C871C" w:rsidR="00AB291E" w:rsidRPr="00251D80" w:rsidRDefault="00AB291E" w:rsidP="00AB291E">
            <w:pPr>
              <w:pStyle w:val="tah0"/>
              <w:rPr>
                <w:i/>
                <w:sz w:val="20"/>
              </w:rPr>
            </w:pPr>
            <w:r>
              <w:rPr>
                <w:i/>
                <w:sz w:val="20"/>
              </w:rPr>
              <w:t>Rel-17 Study Item</w:t>
            </w:r>
            <w:r w:rsidRPr="00251D80">
              <w:rPr>
                <w:i/>
                <w:sz w:val="20"/>
              </w:rPr>
              <w:t xml:space="preserve"> </w:t>
            </w:r>
            <w:r>
              <w:rPr>
                <w:i/>
                <w:sz w:val="20"/>
              </w:rPr>
              <w:t xml:space="preserve">on </w:t>
            </w:r>
            <w:r w:rsidRPr="00082E07">
              <w:rPr>
                <w:i/>
                <w:sz w:val="20"/>
              </w:rPr>
              <w:t>system enablers for multi-USIM devices</w:t>
            </w:r>
            <w:r>
              <w:rPr>
                <w:i/>
                <w:sz w:val="20"/>
              </w:rPr>
              <w:t xml:space="preserve"> in SA2.</w:t>
            </w:r>
          </w:p>
        </w:tc>
      </w:tr>
    </w:tbl>
    <w:p w14:paraId="396D3AF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E7C65E2" w14:textId="77777777" w:rsidR="003B3A93" w:rsidRDefault="003B3A93" w:rsidP="00D521C1">
      <w:pPr>
        <w:spacing w:after="0"/>
        <w:ind w:right="-96"/>
        <w:rPr>
          <w:color w:val="0000FF"/>
        </w:rPr>
      </w:pPr>
    </w:p>
    <w:p w14:paraId="755D5981"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93F91DE"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36CBA99F" w14:textId="77777777" w:rsidR="008A76FD" w:rsidRDefault="008A76FD" w:rsidP="001C5C86">
      <w:pPr>
        <w:pStyle w:val="2"/>
      </w:pPr>
      <w:r>
        <w:t>3</w:t>
      </w:r>
      <w:r>
        <w:tab/>
        <w:t>Justification</w:t>
      </w:r>
    </w:p>
    <w:p w14:paraId="3204BBC6" w14:textId="77777777" w:rsidR="00AB291E" w:rsidRDefault="00AB291E" w:rsidP="00AB291E">
      <w:pPr>
        <w:jc w:val="both"/>
        <w:rPr>
          <w:lang w:eastAsia="zh-CN"/>
        </w:rPr>
      </w:pPr>
      <w:r>
        <w:rPr>
          <w:rFonts w:hint="eastAsia"/>
          <w:lang w:eastAsia="zh-CN"/>
        </w:rPr>
        <w:t xml:space="preserve">Multi-USIM devices 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sidRPr="009411E3">
        <w:rPr>
          <w:lang w:eastAsia="zh-CN"/>
        </w:rPr>
        <w:t xml:space="preserve"> </w:t>
      </w:r>
      <w:r>
        <w:rPr>
          <w:lang w:eastAsia="zh-CN"/>
        </w:rPr>
        <w:t xml:space="preserve">However, support for multi-USIM </w:t>
      </w:r>
      <w:r>
        <w:rPr>
          <w:rFonts w:hint="eastAsia"/>
          <w:lang w:eastAsia="zh-CN"/>
        </w:rPr>
        <w:t xml:space="preserve">within a device </w:t>
      </w:r>
      <w:r>
        <w:rPr>
          <w:lang w:eastAsia="zh-CN"/>
        </w:rPr>
        <w:t>is currently handled in an implementation-specific manner without any support from 3GPP specifications, resulting in a variety of implementations and UE behaviours (e.g. Dual SIM Single Standby, Dual SIM Dual Standby, Dual SIM Dual Active, etc.).</w:t>
      </w:r>
      <w:r>
        <w:rPr>
          <w:rFonts w:hint="eastAsia"/>
          <w:lang w:eastAsia="zh-CN"/>
        </w:rPr>
        <w:t xml:space="preserve"> Such situation may cause increased complexity for UE vendors, unpredictable UE </w:t>
      </w:r>
      <w:r>
        <w:rPr>
          <w:lang w:eastAsia="zh-CN"/>
        </w:rPr>
        <w:t>behaviour</w:t>
      </w:r>
      <w:r>
        <w:rPr>
          <w:rFonts w:hint="eastAsia"/>
          <w:lang w:eastAsia="zh-CN"/>
        </w:rPr>
        <w:t xml:space="preserve"> for network vendors </w:t>
      </w:r>
      <w:r>
        <w:rPr>
          <w:lang w:eastAsia="zh-CN"/>
        </w:rPr>
        <w:t>and/</w:t>
      </w:r>
      <w:r>
        <w:rPr>
          <w:rFonts w:hint="eastAsia"/>
          <w:lang w:eastAsia="zh-CN"/>
        </w:rPr>
        <w:t xml:space="preserve">or operators, resulting </w:t>
      </w:r>
      <w:r>
        <w:rPr>
          <w:lang w:eastAsia="zh-CN"/>
        </w:rPr>
        <w:t xml:space="preserve">to </w:t>
      </w:r>
      <w:r>
        <w:rPr>
          <w:rFonts w:hint="eastAsia"/>
          <w:lang w:eastAsia="zh-CN"/>
        </w:rPr>
        <w:t xml:space="preserve">degraded </w:t>
      </w:r>
      <w:r>
        <w:rPr>
          <w:lang w:eastAsia="zh-CN"/>
        </w:rPr>
        <w:t>network</w:t>
      </w:r>
      <w:r>
        <w:rPr>
          <w:rFonts w:hint="eastAsia"/>
          <w:lang w:eastAsia="zh-CN"/>
        </w:rPr>
        <w:t xml:space="preserve"> efficiency and user experience. </w:t>
      </w:r>
    </w:p>
    <w:p w14:paraId="7AA4736B" w14:textId="77777777" w:rsidR="00AB291E" w:rsidRDefault="00AB291E" w:rsidP="00AB291E">
      <w:pPr>
        <w:jc w:val="both"/>
      </w:pPr>
      <w:r w:rsidRPr="00316FC1">
        <w:t>While actively communicating with the first</w:t>
      </w:r>
      <w:r w:rsidRPr="00316FC1">
        <w:rPr>
          <w:lang w:val="en-US"/>
        </w:rPr>
        <w:t xml:space="preserve"> </w:t>
      </w:r>
      <w:r w:rsidRPr="00316FC1">
        <w:t xml:space="preserve">system, the </w:t>
      </w:r>
      <w:r w:rsidRPr="00316FC1">
        <w:rPr>
          <w:lang w:val="en-US"/>
        </w:rPr>
        <w:t>UE</w:t>
      </w:r>
      <w:r w:rsidRPr="00316FC1">
        <w:t xml:space="preserve"> needs to </w:t>
      </w:r>
      <w:r>
        <w:rPr>
          <w:rFonts w:hint="eastAsia"/>
          <w:lang w:eastAsia="zh-CN"/>
        </w:rPr>
        <w:t>periodically</w:t>
      </w:r>
      <w:r w:rsidRPr="00316FC1">
        <w:t xml:space="preserve"> </w:t>
      </w:r>
      <w:r>
        <w:rPr>
          <w:rFonts w:hint="eastAsia"/>
          <w:lang w:eastAsia="zh-CN"/>
        </w:rPr>
        <w:t>monitor</w:t>
      </w:r>
      <w:r w:rsidRPr="00316FC1">
        <w:t xml:space="preserve"> the other system (e.g. </w:t>
      </w:r>
      <w:r>
        <w:rPr>
          <w:rFonts w:hint="eastAsia"/>
          <w:lang w:eastAsia="zh-CN"/>
        </w:rPr>
        <w:t xml:space="preserve">to synchronize, </w:t>
      </w:r>
      <w:r w:rsidRPr="00316FC1">
        <w:t>read the paging channel, perform measurements, or read the system information</w:t>
      </w:r>
      <w:r w:rsidRPr="00316FC1">
        <w:rPr>
          <w:lang w:val="en-US"/>
        </w:rPr>
        <w:t>)</w:t>
      </w:r>
      <w:r w:rsidRPr="00316FC1">
        <w:t xml:space="preserve">. This </w:t>
      </w:r>
      <w:r>
        <w:rPr>
          <w:rFonts w:hint="eastAsia"/>
          <w:lang w:eastAsia="zh-CN"/>
        </w:rPr>
        <w:t>periodical</w:t>
      </w:r>
      <w:r w:rsidRPr="00316FC1">
        <w:t xml:space="preserve"> activity on the second system may or may not have performance impact</w:t>
      </w:r>
      <w:r>
        <w:rPr>
          <w:rFonts w:hint="eastAsia"/>
          <w:lang w:eastAsia="zh-CN"/>
        </w:rPr>
        <w:t xml:space="preserve"> to the first system the UE is communicating with</w:t>
      </w:r>
      <w:r w:rsidRPr="00316FC1">
        <w:t>, depending on the UE implementation</w:t>
      </w:r>
      <w:r>
        <w:t>, i.e.,</w:t>
      </w:r>
      <w:r w:rsidRPr="002A316F">
        <w:t xml:space="preserve"> single Rx or dual Rx</w:t>
      </w:r>
      <w:r>
        <w:t>.</w:t>
      </w:r>
      <w:r w:rsidRPr="002A316F">
        <w:t xml:space="preserve"> </w:t>
      </w:r>
      <w:r>
        <w:t xml:space="preserve">RAN should identify </w:t>
      </w:r>
      <w:r>
        <w:rPr>
          <w:rFonts w:hint="eastAsia"/>
          <w:lang w:eastAsia="zh-CN"/>
        </w:rPr>
        <w:t xml:space="preserve">the performance impacts due to </w:t>
      </w:r>
      <w:r>
        <w:t xml:space="preserve">the </w:t>
      </w:r>
      <w:r>
        <w:rPr>
          <w:rFonts w:hint="eastAsia"/>
          <w:lang w:eastAsia="zh-CN"/>
        </w:rPr>
        <w:t xml:space="preserve">active </w:t>
      </w:r>
      <w:r>
        <w:t xml:space="preserve">communication in one system </w:t>
      </w:r>
      <w:r>
        <w:rPr>
          <w:rFonts w:hint="eastAsia"/>
          <w:lang w:eastAsia="zh-CN"/>
        </w:rPr>
        <w:t>while</w:t>
      </w:r>
      <w:r>
        <w:t xml:space="preserve"> </w:t>
      </w:r>
      <w:r>
        <w:rPr>
          <w:rFonts w:hint="eastAsia"/>
          <w:lang w:eastAsia="zh-CN"/>
        </w:rPr>
        <w:t>periodical</w:t>
      </w:r>
      <w:r w:rsidRPr="00316FC1">
        <w:t xml:space="preserve"> </w:t>
      </w:r>
      <w:r>
        <w:rPr>
          <w:rFonts w:hint="eastAsia"/>
          <w:lang w:eastAsia="zh-CN"/>
        </w:rPr>
        <w:t>monitoring</w:t>
      </w:r>
      <w:r>
        <w:t xml:space="preserve"> in</w:t>
      </w:r>
      <w:r w:rsidRPr="00316FC1">
        <w:t xml:space="preserve"> the other system</w:t>
      </w:r>
      <w:r>
        <w:rPr>
          <w:rFonts w:hint="eastAsia"/>
          <w:lang w:eastAsia="zh-CN"/>
        </w:rPr>
        <w:t xml:space="preserve"> and</w:t>
      </w:r>
      <w:r>
        <w:rPr>
          <w:lang w:eastAsia="zh-CN"/>
        </w:rPr>
        <w:t>,</w:t>
      </w:r>
      <w:r>
        <w:rPr>
          <w:rFonts w:hint="eastAsia"/>
          <w:lang w:eastAsia="zh-CN"/>
        </w:rPr>
        <w:t xml:space="preserve"> </w:t>
      </w:r>
      <w:r>
        <w:rPr>
          <w:lang w:eastAsia="zh-CN"/>
        </w:rPr>
        <w:t>further specify</w:t>
      </w:r>
      <w:r>
        <w:rPr>
          <w:rFonts w:hint="eastAsia"/>
          <w:lang w:eastAsia="zh-CN"/>
        </w:rPr>
        <w:t xml:space="preserve"> potential solution</w:t>
      </w:r>
      <w:r>
        <w:rPr>
          <w:lang w:eastAsia="zh-CN"/>
        </w:rPr>
        <w:t>(</w:t>
      </w:r>
      <w:r>
        <w:rPr>
          <w:rFonts w:hint="eastAsia"/>
          <w:lang w:eastAsia="zh-CN"/>
        </w:rPr>
        <w:t>s</w:t>
      </w:r>
      <w:r>
        <w:rPr>
          <w:lang w:eastAsia="zh-CN"/>
        </w:rPr>
        <w:t>)</w:t>
      </w:r>
      <w:r>
        <w:t xml:space="preserve">. </w:t>
      </w:r>
      <w:r>
        <w:rPr>
          <w:rFonts w:hint="eastAsia"/>
          <w:lang w:eastAsia="zh-CN"/>
        </w:rPr>
        <w:t xml:space="preserve">For the system with active communication, both </w:t>
      </w:r>
      <w:r>
        <w:rPr>
          <w:lang w:eastAsia="zh-CN"/>
        </w:rPr>
        <w:t>single</w:t>
      </w:r>
      <w:r>
        <w:rPr>
          <w:rFonts w:hint="eastAsia"/>
          <w:lang w:eastAsia="zh-CN"/>
        </w:rPr>
        <w:t xml:space="preserve"> and d</w:t>
      </w:r>
      <w:r>
        <w:t>ual connectivity configuration for the UE should also be investigated.</w:t>
      </w:r>
    </w:p>
    <w:p w14:paraId="11ECBD92" w14:textId="77777777" w:rsidR="00AB291E" w:rsidRDefault="00AB291E" w:rsidP="00AB291E">
      <w:pPr>
        <w:jc w:val="both"/>
        <w:rPr>
          <w:lang w:eastAsia="zh-CN"/>
        </w:rPr>
      </w:pPr>
      <w:r w:rsidRPr="00316FC1">
        <w:rPr>
          <w:lang w:val="en-US"/>
        </w:rPr>
        <w:t xml:space="preserve">In some cases the UE </w:t>
      </w:r>
      <w:r>
        <w:rPr>
          <w:lang w:val="en-US"/>
        </w:rPr>
        <w:t xml:space="preserve">equipped </w:t>
      </w:r>
      <w:r w:rsidRPr="00316FC1">
        <w:rPr>
          <w:lang w:val="en-US"/>
        </w:rPr>
        <w:t xml:space="preserve">with different USIMs </w:t>
      </w:r>
      <w:r>
        <w:rPr>
          <w:rFonts w:hint="eastAsia"/>
          <w:lang w:val="en-US" w:eastAsia="zh-CN"/>
        </w:rPr>
        <w:t>may have</w:t>
      </w:r>
      <w:r w:rsidRPr="00316FC1">
        <w:rPr>
          <w:lang w:val="en-US"/>
        </w:rPr>
        <w:t xml:space="preserve"> </w:t>
      </w:r>
      <w:r>
        <w:rPr>
          <w:lang w:val="en-US"/>
        </w:rPr>
        <w:t>paging</w:t>
      </w:r>
      <w:r w:rsidRPr="00316FC1">
        <w:rPr>
          <w:lang w:val="en-US"/>
        </w:rPr>
        <w:t xml:space="preserve"> collisions which result</w:t>
      </w:r>
      <w:r>
        <w:rPr>
          <w:rFonts w:hint="eastAsia"/>
          <w:lang w:val="en-US" w:eastAsia="zh-CN"/>
        </w:rPr>
        <w:t>s</w:t>
      </w:r>
      <w:r w:rsidRPr="00316FC1">
        <w:rPr>
          <w:lang w:val="en-US"/>
        </w:rPr>
        <w:t xml:space="preserve"> in missed pag</w:t>
      </w:r>
      <w:r>
        <w:rPr>
          <w:lang w:val="en-US"/>
        </w:rPr>
        <w:t xml:space="preserve">ing. </w:t>
      </w:r>
      <w:r>
        <w:rPr>
          <w:rFonts w:hint="eastAsia"/>
          <w:lang w:val="en-US" w:eastAsia="zh-CN"/>
        </w:rPr>
        <w:t>In NR</w:t>
      </w:r>
      <w:r>
        <w:rPr>
          <w:lang w:val="en-US"/>
        </w:rPr>
        <w:t>, P</w:t>
      </w:r>
      <w:r w:rsidRPr="00316FC1">
        <w:rPr>
          <w:lang w:val="en-US"/>
        </w:rPr>
        <w:t xml:space="preserve">aging Occasions (POs) are calculated based on the UE identifier (IMSI and 5G-S-TMSI for EPS and 5GS, respectively). </w:t>
      </w:r>
      <w:r>
        <w:rPr>
          <w:lang w:val="en-US"/>
        </w:rPr>
        <w:t xml:space="preserve">More cell specific parameters which </w:t>
      </w:r>
      <w:r>
        <w:rPr>
          <w:rFonts w:hint="eastAsia"/>
          <w:lang w:val="en-US" w:eastAsia="zh-CN"/>
        </w:rPr>
        <w:t>are</w:t>
      </w:r>
      <w:r>
        <w:rPr>
          <w:lang w:val="en-US"/>
        </w:rPr>
        <w:t xml:space="preserve"> introduced in NR will impact the PO calculation, e.g., </w:t>
      </w:r>
      <w:r w:rsidRPr="00A500E3">
        <w:rPr>
          <w:i/>
        </w:rPr>
        <w:t>pagingSearchSpace</w:t>
      </w:r>
      <w:r w:rsidRPr="00DC178E">
        <w:t>,</w:t>
      </w:r>
      <w:r>
        <w:rPr>
          <w:i/>
        </w:rPr>
        <w:t xml:space="preserve"> </w:t>
      </w:r>
      <w:r w:rsidRPr="00A500E3">
        <w:rPr>
          <w:i/>
        </w:rPr>
        <w:lastRenderedPageBreak/>
        <w:t>firstPDCCH-MonitoringOccasionOfPO</w:t>
      </w:r>
      <w:r w:rsidRPr="00DC178E">
        <w:t>,</w:t>
      </w:r>
      <w:r>
        <w:rPr>
          <w:i/>
        </w:rPr>
        <w:t xml:space="preserve"> </w:t>
      </w:r>
      <w:r w:rsidRPr="00B96B60">
        <w:t>SSB number</w:t>
      </w:r>
      <w:r>
        <w:rPr>
          <w:i/>
        </w:rPr>
        <w:t xml:space="preserve"> </w:t>
      </w:r>
      <w:r w:rsidRPr="00DC178E">
        <w:t>and</w:t>
      </w:r>
      <w:r>
        <w:rPr>
          <w:i/>
        </w:rPr>
        <w:t xml:space="preserve"> </w:t>
      </w:r>
      <w:r w:rsidRPr="00AB605D">
        <w:rPr>
          <w:i/>
        </w:rPr>
        <w:t>ssb-PositionsInBurst</w:t>
      </w:r>
      <w:r w:rsidRPr="00B96B60">
        <w:rPr>
          <w:lang w:val="en-US"/>
        </w:rPr>
        <w:t>, uplink symbol and flexible symbol</w:t>
      </w:r>
      <w:r>
        <w:rPr>
          <w:lang w:val="en-US"/>
        </w:rPr>
        <w:t xml:space="preserve">. Whether </w:t>
      </w:r>
      <w:r>
        <w:rPr>
          <w:rFonts w:hint="eastAsia"/>
          <w:lang w:val="en-US" w:eastAsia="zh-CN"/>
        </w:rPr>
        <w:t xml:space="preserve">to use </w:t>
      </w:r>
      <w:r>
        <w:rPr>
          <w:rFonts w:hint="eastAsia"/>
          <w:i/>
          <w:lang w:eastAsia="zh-CN"/>
        </w:rPr>
        <w:t>search space 0 for paging monitoring</w:t>
      </w:r>
      <w:r>
        <w:rPr>
          <w:lang w:eastAsia="ja-JP"/>
        </w:rPr>
        <w:t xml:space="preserve"> will</w:t>
      </w:r>
      <w:r w:rsidRPr="00DC178E">
        <w:rPr>
          <w:lang w:eastAsia="ja-JP"/>
        </w:rPr>
        <w:t xml:space="preserve"> also impact the PO calculation.</w:t>
      </w:r>
      <w:r>
        <w:rPr>
          <w:lang w:eastAsia="ja-JP"/>
        </w:rPr>
        <w:t xml:space="preserve"> RAN should </w:t>
      </w:r>
      <w:r>
        <w:rPr>
          <w:rFonts w:hint="eastAsia"/>
          <w:lang w:eastAsia="zh-CN"/>
        </w:rPr>
        <w:t xml:space="preserve">evaluate the paging </w:t>
      </w:r>
      <w:r>
        <w:rPr>
          <w:lang w:eastAsia="zh-CN"/>
        </w:rPr>
        <w:t>collision</w:t>
      </w:r>
      <w:r>
        <w:rPr>
          <w:rFonts w:hint="eastAsia"/>
          <w:lang w:eastAsia="zh-CN"/>
        </w:rPr>
        <w:t xml:space="preserve"> issue due to the NR paging mechanisms and discuss the potential enhancements, if any</w:t>
      </w:r>
    </w:p>
    <w:p w14:paraId="42313A85" w14:textId="77777777" w:rsidR="00AB291E" w:rsidRDefault="00AB291E" w:rsidP="00AB291E">
      <w:pPr>
        <w:jc w:val="both"/>
      </w:pPr>
      <w:r w:rsidRPr="00316FC1">
        <w:t xml:space="preserve">When the UE receives a page </w:t>
      </w:r>
      <w:r>
        <w:rPr>
          <w:rFonts w:hint="eastAsia"/>
          <w:lang w:eastAsia="zh-CN"/>
        </w:rPr>
        <w:t>in</w:t>
      </w:r>
      <w:r w:rsidRPr="00316FC1">
        <w:t xml:space="preserve"> the second system</w:t>
      </w:r>
      <w:r>
        <w:rPr>
          <w:rFonts w:hint="eastAsia"/>
          <w:lang w:eastAsia="zh-CN"/>
        </w:rPr>
        <w:t xml:space="preserve"> while actively communicating with the first system</w:t>
      </w:r>
      <w:r w:rsidRPr="00316FC1">
        <w:t xml:space="preserve">, the UE </w:t>
      </w:r>
      <w:r w:rsidRPr="00316FC1">
        <w:rPr>
          <w:lang w:val="en-US"/>
        </w:rPr>
        <w:t xml:space="preserve">needs to </w:t>
      </w:r>
      <w:r w:rsidRPr="00316FC1">
        <w:t xml:space="preserve">decide whether </w:t>
      </w:r>
      <w:r w:rsidRPr="00316FC1">
        <w:rPr>
          <w:lang w:val="en-US"/>
        </w:rPr>
        <w:t>it</w:t>
      </w:r>
      <w:r w:rsidRPr="00316FC1">
        <w:t xml:space="preserve"> should respond to th</w:t>
      </w:r>
      <w:r>
        <w:t>is</w:t>
      </w:r>
      <w:r w:rsidRPr="00316FC1">
        <w:t xml:space="preserve"> </w:t>
      </w:r>
      <w:r>
        <w:t>paging</w:t>
      </w:r>
      <w:r>
        <w:rPr>
          <w:lang w:val="en-US"/>
        </w:rPr>
        <w:t xml:space="preserve"> or not. </w:t>
      </w:r>
      <w:r w:rsidRPr="00316FC1">
        <w:t xml:space="preserve">When the </w:t>
      </w:r>
      <w:r w:rsidRPr="00316FC1">
        <w:rPr>
          <w:lang w:val="en-US"/>
        </w:rPr>
        <w:t>UE</w:t>
      </w:r>
      <w:r w:rsidRPr="00316FC1">
        <w:t xml:space="preserve"> decides to respond to the pag</w:t>
      </w:r>
      <w:r>
        <w:t>ing</w:t>
      </w:r>
      <w:r w:rsidRPr="00316FC1">
        <w:t xml:space="preserve"> in the second system</w:t>
      </w:r>
      <w:r>
        <w:t>,</w:t>
      </w:r>
      <w:r w:rsidRPr="009E24E3">
        <w:t xml:space="preserve"> </w:t>
      </w:r>
      <w:r w:rsidRPr="00316FC1">
        <w:t xml:space="preserve">the UE </w:t>
      </w:r>
      <w:r w:rsidRPr="00316FC1">
        <w:rPr>
          <w:lang w:val="en-US"/>
        </w:rPr>
        <w:t xml:space="preserve">may </w:t>
      </w:r>
      <w:r w:rsidRPr="00316FC1">
        <w:t>need to stop the current activity in the first system</w:t>
      </w:r>
      <w:r>
        <w:t xml:space="preserve">. </w:t>
      </w:r>
      <w:r>
        <w:rPr>
          <w:rFonts w:hint="eastAsia"/>
          <w:lang w:eastAsia="zh-CN"/>
        </w:rPr>
        <w:t>3GPP should study the system impact and</w:t>
      </w:r>
      <w:r>
        <w:rPr>
          <w:lang w:eastAsia="zh-CN"/>
        </w:rPr>
        <w:t>,</w:t>
      </w:r>
      <w:r>
        <w:rPr>
          <w:rFonts w:hint="eastAsia"/>
          <w:lang w:eastAsia="zh-CN"/>
        </w:rPr>
        <w:t xml:space="preserve"> </w:t>
      </w:r>
      <w:r>
        <w:rPr>
          <w:lang w:eastAsia="zh-CN"/>
        </w:rPr>
        <w:t xml:space="preserve">further specify </w:t>
      </w:r>
      <w:r>
        <w:rPr>
          <w:rFonts w:hint="eastAsia"/>
          <w:lang w:eastAsia="zh-CN"/>
        </w:rPr>
        <w:t xml:space="preserve">potential </w:t>
      </w:r>
      <w:r>
        <w:rPr>
          <w:lang w:eastAsia="zh-CN"/>
        </w:rPr>
        <w:t>enhancements</w:t>
      </w:r>
      <w:r>
        <w:rPr>
          <w:rFonts w:hint="eastAsia"/>
          <w:lang w:eastAsia="zh-CN"/>
        </w:rPr>
        <w:t xml:space="preserve"> to address this case, for example </w:t>
      </w:r>
      <w:r>
        <w:rPr>
          <w:lang w:eastAsia="zh-CN"/>
        </w:rPr>
        <w:t>the</w:t>
      </w:r>
      <w:r>
        <w:t xml:space="preserve"> first system </w:t>
      </w:r>
      <w:r>
        <w:rPr>
          <w:rFonts w:hint="eastAsia"/>
          <w:lang w:eastAsia="zh-CN"/>
        </w:rPr>
        <w:t>may</w:t>
      </w:r>
      <w:r>
        <w:t xml:space="preserve"> suspend or release the ongoing connection with the UE. </w:t>
      </w:r>
    </w:p>
    <w:p w14:paraId="759EC7CC" w14:textId="77777777" w:rsidR="00AB291E" w:rsidRDefault="00AB291E" w:rsidP="00AB291E">
      <w:pPr>
        <w:jc w:val="both"/>
        <w:rPr>
          <w:lang w:eastAsia="zh-CN"/>
        </w:rPr>
      </w:pPr>
      <w:r>
        <w:rPr>
          <w:rFonts w:hint="eastAsia"/>
          <w:lang w:eastAsia="zh-CN"/>
        </w:rPr>
        <w:t>There could be some cases where</w:t>
      </w:r>
      <w:r>
        <w:rPr>
          <w:lang w:eastAsia="zh-CN"/>
        </w:rPr>
        <w:t xml:space="preserve"> UE</w:t>
      </w:r>
      <w:r>
        <w:rPr>
          <w:rFonts w:hint="eastAsia"/>
          <w:lang w:eastAsia="zh-CN"/>
        </w:rPr>
        <w:t>s</w:t>
      </w:r>
      <w:r>
        <w:rPr>
          <w:lang w:eastAsia="zh-CN"/>
        </w:rPr>
        <w:t xml:space="preserve"> can communicate with two systems</w:t>
      </w:r>
      <w:r>
        <w:rPr>
          <w:rFonts w:hint="eastAsia"/>
          <w:lang w:eastAsia="zh-CN"/>
        </w:rPr>
        <w:t xml:space="preserve"> simultaneously</w:t>
      </w:r>
      <w:r>
        <w:rPr>
          <w:lang w:eastAsia="zh-CN"/>
        </w:rPr>
        <w:t xml:space="preserve">, </w:t>
      </w:r>
      <w:r>
        <w:rPr>
          <w:rFonts w:hint="eastAsia"/>
          <w:lang w:eastAsia="zh-CN"/>
        </w:rPr>
        <w:t xml:space="preserve">e.g. </w:t>
      </w:r>
      <w:r>
        <w:rPr>
          <w:lang w:eastAsia="zh-CN"/>
        </w:rPr>
        <w:t xml:space="preserve">one communication is for voice service another communication is for data service. </w:t>
      </w:r>
      <w:r>
        <w:rPr>
          <w:rFonts w:hint="eastAsia"/>
          <w:lang w:eastAsia="zh-CN"/>
        </w:rPr>
        <w:t>Potential enhancements for this case</w:t>
      </w:r>
      <w:r>
        <w:rPr>
          <w:lang w:eastAsia="zh-CN"/>
        </w:rPr>
        <w:t xml:space="preserve"> should be </w:t>
      </w:r>
      <w:r>
        <w:rPr>
          <w:rFonts w:hint="eastAsia"/>
          <w:lang w:eastAsia="zh-CN"/>
        </w:rPr>
        <w:t xml:space="preserve">considered </w:t>
      </w:r>
      <w:r>
        <w:rPr>
          <w:lang w:eastAsia="zh-CN"/>
        </w:rPr>
        <w:t xml:space="preserve">based on different UE receiving and transmitting capability. </w:t>
      </w:r>
    </w:p>
    <w:p w14:paraId="1E5D31A4" w14:textId="62405C41" w:rsidR="00D32DC0" w:rsidRDefault="00AB291E" w:rsidP="00D32DC0">
      <w:pPr>
        <w:jc w:val="both"/>
        <w:rPr>
          <w:lang w:val="en-US" w:eastAsia="zh-CN"/>
        </w:rPr>
      </w:pPr>
      <w:r w:rsidRPr="00C609E0">
        <w:t xml:space="preserve">The </w:t>
      </w:r>
      <w:r>
        <w:rPr>
          <w:rFonts w:hint="eastAsia"/>
          <w:lang w:eastAsia="zh-CN"/>
        </w:rPr>
        <w:t xml:space="preserve">system </w:t>
      </w:r>
      <w:r w:rsidRPr="00C609E0">
        <w:t xml:space="preserve">impacts </w:t>
      </w:r>
      <w:r>
        <w:rPr>
          <w:rFonts w:hint="eastAsia"/>
          <w:lang w:eastAsia="zh-CN"/>
        </w:rPr>
        <w:t>due to</w:t>
      </w:r>
      <w:r w:rsidRPr="00C609E0">
        <w:t xml:space="preserve"> </w:t>
      </w:r>
      <w:r>
        <w:t>Multi-</w:t>
      </w:r>
      <w:r w:rsidRPr="00C609E0">
        <w:t xml:space="preserve">SIM devices to the 3GPP system have been discussed in </w:t>
      </w:r>
      <w:r>
        <w:t>SA2</w:t>
      </w:r>
      <w:r w:rsidRPr="00C609E0">
        <w:t xml:space="preserve"> (</w:t>
      </w:r>
      <w:r>
        <w:t>i.e</w:t>
      </w:r>
      <w:r w:rsidRPr="00C609E0">
        <w:t>.</w:t>
      </w:r>
      <w:r>
        <w:t>,</w:t>
      </w:r>
      <w:r w:rsidRPr="00C609E0">
        <w:t xml:space="preserve"> see</w:t>
      </w:r>
      <w:r w:rsidRPr="001E329A">
        <w:t xml:space="preserve"> </w:t>
      </w:r>
      <w:r w:rsidR="00476473" w:rsidRPr="005D5EFB">
        <w:t>SP-190248</w:t>
      </w:r>
      <w:r w:rsidRPr="00C609E0">
        <w:t>)</w:t>
      </w:r>
      <w:r>
        <w:t xml:space="preserve">. Coordination with SA should be considered based on SA2 </w:t>
      </w:r>
      <w:r>
        <w:rPr>
          <w:rFonts w:hint="eastAsia"/>
          <w:lang w:eastAsia="zh-CN"/>
        </w:rPr>
        <w:t>progress</w:t>
      </w:r>
      <w:r>
        <w:t>, i.e.,</w:t>
      </w:r>
      <w:r w:rsidRPr="00957654">
        <w:t xml:space="preserve"> </w:t>
      </w:r>
      <w:r>
        <w:t>s</w:t>
      </w:r>
      <w:r w:rsidRPr="00957654">
        <w:t>tudy on system enablers for multi-SIM devices</w:t>
      </w:r>
      <w:r>
        <w:rPr>
          <w:rFonts w:hint="eastAsia"/>
          <w:lang w:eastAsia="zh-CN"/>
        </w:rPr>
        <w:t xml:space="preserve"> and the potential work item</w:t>
      </w:r>
    </w:p>
    <w:p w14:paraId="7846207D" w14:textId="77777777" w:rsidR="008A76FD" w:rsidRDefault="008A76FD" w:rsidP="001C5C86">
      <w:pPr>
        <w:pStyle w:val="2"/>
      </w:pPr>
      <w:r>
        <w:t>4</w:t>
      </w:r>
      <w:r>
        <w:tab/>
        <w:t>Objective</w:t>
      </w:r>
    </w:p>
    <w:p w14:paraId="3559594A"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FC34BB7" w14:textId="77777777" w:rsidR="0040240E" w:rsidRDefault="0040240E" w:rsidP="0040240E">
      <w:pPr>
        <w:spacing w:after="0"/>
        <w:rPr>
          <w:bCs/>
        </w:rPr>
      </w:pPr>
    </w:p>
    <w:p w14:paraId="1B68A0E7" w14:textId="77777777" w:rsidR="00BE0652" w:rsidRPr="00082E07" w:rsidRDefault="00BE0652" w:rsidP="00BE0652">
      <w:pPr>
        <w:rPr>
          <w:i/>
          <w:lang w:val="en-US"/>
        </w:rPr>
      </w:pPr>
      <w:r>
        <w:rPr>
          <w:bCs/>
          <w:lang w:val="en-US"/>
        </w:rPr>
        <w:t>The detailed objectives of the Work Item are:</w:t>
      </w:r>
    </w:p>
    <w:p w14:paraId="17F16B67" w14:textId="527D724A" w:rsidR="00BE0652" w:rsidRPr="008D272E" w:rsidRDefault="00BE0652" w:rsidP="00BE0652">
      <w:pPr>
        <w:numPr>
          <w:ilvl w:val="0"/>
          <w:numId w:val="8"/>
        </w:numPr>
        <w:rPr>
          <w:bCs/>
          <w:lang w:val="en-US"/>
        </w:rPr>
      </w:pPr>
      <w:r w:rsidRPr="008D272E">
        <w:rPr>
          <w:bCs/>
          <w:lang w:val="en-US"/>
        </w:rPr>
        <w:t>For single-Rx/single-Tx UE</w:t>
      </w:r>
      <w:r w:rsidRPr="008D272E">
        <w:rPr>
          <w:rFonts w:hint="eastAsia"/>
          <w:bCs/>
          <w:lang w:val="en-US"/>
        </w:rPr>
        <w:t>s, s</w:t>
      </w:r>
      <w:r w:rsidRPr="008D272E">
        <w:rPr>
          <w:bCs/>
          <w:lang w:val="en-US"/>
        </w:rPr>
        <w:t>tudy</w:t>
      </w:r>
      <w:r>
        <w:rPr>
          <w:rFonts w:hint="eastAsia"/>
          <w:bCs/>
          <w:lang w:val="en-US" w:eastAsia="zh-CN"/>
        </w:rPr>
        <w:t xml:space="preserve">, </w:t>
      </w:r>
      <w:r w:rsidRPr="008D272E">
        <w:rPr>
          <w:bCs/>
          <w:lang w:val="en-US"/>
        </w:rPr>
        <w:t xml:space="preserve">and </w:t>
      </w:r>
      <w:r w:rsidRPr="008D272E">
        <w:rPr>
          <w:rFonts w:hint="eastAsia"/>
          <w:bCs/>
          <w:lang w:val="en-US"/>
        </w:rPr>
        <w:t xml:space="preserve">if necessary, specify </w:t>
      </w:r>
      <w:r w:rsidRPr="008D272E">
        <w:rPr>
          <w:bCs/>
          <w:lang w:val="en-US"/>
        </w:rPr>
        <w:t>enhancement</w:t>
      </w:r>
      <w:r>
        <w:rPr>
          <w:rFonts w:hint="eastAsia"/>
          <w:bCs/>
          <w:lang w:val="en-US" w:eastAsia="zh-CN"/>
        </w:rPr>
        <w:t>(s)</w:t>
      </w:r>
      <w:r w:rsidRPr="008D272E">
        <w:rPr>
          <w:bCs/>
          <w:lang w:val="en-US"/>
        </w:rPr>
        <w:t xml:space="preserve"> to address the collision between idle/inactive receptions</w:t>
      </w:r>
      <w:r w:rsidRPr="008D272E">
        <w:rPr>
          <w:rFonts w:hint="eastAsia"/>
          <w:bCs/>
          <w:lang w:val="en-US"/>
        </w:rPr>
        <w:t xml:space="preserve"> </w:t>
      </w:r>
      <w:r w:rsidRPr="008D272E">
        <w:rPr>
          <w:bCs/>
          <w:lang w:val="en-US"/>
        </w:rPr>
        <w:t>from different networks associated with different SIMs (</w:t>
      </w:r>
      <w:r w:rsidRPr="008D272E">
        <w:rPr>
          <w:rFonts w:hint="eastAsia"/>
          <w:bCs/>
          <w:lang w:val="en-US"/>
        </w:rPr>
        <w:t>where network A</w:t>
      </w:r>
      <w:r w:rsidRPr="008D272E">
        <w:rPr>
          <w:bCs/>
          <w:lang w:val="en-US"/>
        </w:rPr>
        <w:t xml:space="preserve"> is NR idle/inactive or LTE idle, </w:t>
      </w:r>
      <w:r w:rsidRPr="008D272E">
        <w:rPr>
          <w:rFonts w:hint="eastAsia"/>
          <w:bCs/>
          <w:lang w:val="en-US"/>
        </w:rPr>
        <w:t>network B</w:t>
      </w:r>
      <w:r>
        <w:rPr>
          <w:bCs/>
          <w:lang w:val="en-US"/>
        </w:rPr>
        <w:t xml:space="preserve"> is NR idle/inactive)</w:t>
      </w:r>
      <w:r w:rsidRPr="008D272E">
        <w:rPr>
          <w:bCs/>
          <w:lang w:val="en-US"/>
        </w:rPr>
        <w:t>[RAN2]</w:t>
      </w:r>
    </w:p>
    <w:p w14:paraId="23B20BB6" w14:textId="6F9C22F4" w:rsidR="00BE0652" w:rsidRPr="008D272E" w:rsidRDefault="00BE0652" w:rsidP="00BE0652">
      <w:pPr>
        <w:numPr>
          <w:ilvl w:val="0"/>
          <w:numId w:val="8"/>
        </w:numPr>
        <w:rPr>
          <w:bCs/>
          <w:lang w:val="en-US"/>
        </w:rPr>
      </w:pPr>
      <w:r w:rsidRPr="008D272E">
        <w:rPr>
          <w:bCs/>
          <w:lang w:val="en-US"/>
        </w:rPr>
        <w:t>For single-Rx/single-Tx UE</w:t>
      </w:r>
      <w:r w:rsidRPr="008D272E">
        <w:rPr>
          <w:rFonts w:hint="eastAsia"/>
          <w:bCs/>
          <w:lang w:val="en-US"/>
        </w:rPr>
        <w:t>s</w:t>
      </w:r>
      <w:r w:rsidRPr="008D272E">
        <w:rPr>
          <w:bCs/>
          <w:lang w:val="en-US"/>
        </w:rPr>
        <w:t>,</w:t>
      </w:r>
      <w:r w:rsidRPr="008D272E">
        <w:rPr>
          <w:rFonts w:hint="eastAsia"/>
          <w:bCs/>
          <w:lang w:val="en-US"/>
        </w:rPr>
        <w:t xml:space="preserve"> s</w:t>
      </w:r>
      <w:r w:rsidRPr="008D272E">
        <w:rPr>
          <w:bCs/>
          <w:lang w:val="en-US"/>
        </w:rPr>
        <w:t>pecify enhancement</w:t>
      </w:r>
      <w:r>
        <w:rPr>
          <w:rFonts w:hint="eastAsia"/>
          <w:bCs/>
          <w:lang w:val="en-US" w:eastAsia="zh-CN"/>
        </w:rPr>
        <w:t>(s)</w:t>
      </w:r>
      <w:r w:rsidRPr="008D272E">
        <w:rPr>
          <w:bCs/>
          <w:lang w:val="en-US"/>
        </w:rPr>
        <w:t xml:space="preserve">, e.g., TDM operation </w:t>
      </w:r>
      <w:r>
        <w:rPr>
          <w:rFonts w:hint="eastAsia"/>
          <w:bCs/>
          <w:lang w:val="en-US" w:eastAsia="zh-CN"/>
        </w:rPr>
        <w:t>/</w:t>
      </w:r>
      <w:r w:rsidRPr="008D272E">
        <w:rPr>
          <w:bCs/>
          <w:lang w:val="en-US"/>
        </w:rPr>
        <w:t xml:space="preserve">capability sharing, for </w:t>
      </w:r>
      <w:r w:rsidRPr="008D272E">
        <w:rPr>
          <w:rFonts w:hint="eastAsia"/>
          <w:bCs/>
          <w:lang w:val="en-US"/>
        </w:rPr>
        <w:t xml:space="preserve">the </w:t>
      </w:r>
      <w:r w:rsidRPr="008D272E">
        <w:rPr>
          <w:bCs/>
          <w:lang w:val="en-US"/>
        </w:rPr>
        <w:t xml:space="preserve">case </w:t>
      </w:r>
      <w:r w:rsidRPr="008D272E">
        <w:rPr>
          <w:rFonts w:hint="eastAsia"/>
          <w:bCs/>
          <w:lang w:val="en-US"/>
        </w:rPr>
        <w:t>of</w:t>
      </w:r>
      <w:r w:rsidRPr="008D272E">
        <w:rPr>
          <w:bCs/>
          <w:lang w:val="en-US"/>
        </w:rPr>
        <w:t xml:space="preserve"> </w:t>
      </w:r>
      <w:r w:rsidRPr="008D272E">
        <w:rPr>
          <w:rFonts w:hint="eastAsia"/>
          <w:bCs/>
          <w:lang w:val="en-US"/>
        </w:rPr>
        <w:t>p</w:t>
      </w:r>
      <w:r w:rsidRPr="008D272E">
        <w:rPr>
          <w:bCs/>
          <w:lang w:val="en-US"/>
        </w:rPr>
        <w:t>aging delivery to UE on network A while the UE is actively communicating with network B (</w:t>
      </w:r>
      <w:r w:rsidRPr="008D272E">
        <w:rPr>
          <w:rFonts w:hint="eastAsia"/>
          <w:bCs/>
          <w:lang w:val="en-US"/>
        </w:rPr>
        <w:t xml:space="preserve">where network A is </w:t>
      </w:r>
      <w:r w:rsidRPr="008D272E">
        <w:rPr>
          <w:bCs/>
          <w:lang w:val="en-US"/>
        </w:rPr>
        <w:t xml:space="preserve">NR idle/inactive or LTE idle, </w:t>
      </w:r>
      <w:r w:rsidRPr="008D272E">
        <w:rPr>
          <w:rFonts w:hint="eastAsia"/>
          <w:bCs/>
          <w:lang w:val="en-US"/>
        </w:rPr>
        <w:t xml:space="preserve">network B is </w:t>
      </w:r>
      <w:r w:rsidRPr="008D272E">
        <w:rPr>
          <w:bCs/>
          <w:lang w:val="en-US"/>
        </w:rPr>
        <w:t xml:space="preserve">NR </w:t>
      </w:r>
      <w:r w:rsidRPr="008D272E">
        <w:rPr>
          <w:rFonts w:hint="eastAsia"/>
          <w:bCs/>
          <w:lang w:val="en-US"/>
        </w:rPr>
        <w:t xml:space="preserve">or </w:t>
      </w:r>
      <w:r w:rsidRPr="008D272E">
        <w:rPr>
          <w:bCs/>
          <w:lang w:val="en-US"/>
        </w:rPr>
        <w:t>EN-DC</w:t>
      </w:r>
      <w:r w:rsidRPr="008D272E">
        <w:rPr>
          <w:rFonts w:hint="eastAsia"/>
          <w:bCs/>
          <w:lang w:val="en-US"/>
        </w:rPr>
        <w:t xml:space="preserve"> RRC connect</w:t>
      </w:r>
      <w:r w:rsidRPr="008D272E">
        <w:rPr>
          <w:bCs/>
          <w:lang w:val="en-US"/>
        </w:rPr>
        <w:t>ed</w:t>
      </w:r>
      <w:r w:rsidRPr="008D272E">
        <w:rPr>
          <w:rFonts w:hint="eastAsia"/>
          <w:bCs/>
          <w:lang w:val="en-US"/>
        </w:rPr>
        <w:t xml:space="preserve"> state</w:t>
      </w:r>
      <w:r>
        <w:rPr>
          <w:bCs/>
          <w:lang w:val="en-US"/>
        </w:rPr>
        <w:t>)</w:t>
      </w:r>
      <w:r w:rsidRPr="008D272E">
        <w:rPr>
          <w:bCs/>
          <w:lang w:val="en-US"/>
        </w:rPr>
        <w:t xml:space="preserve"> [RAN2]</w:t>
      </w:r>
    </w:p>
    <w:p w14:paraId="00780EED" w14:textId="77777777" w:rsidR="00BE0652" w:rsidRPr="008D272E" w:rsidRDefault="00BE0652" w:rsidP="00BE0652">
      <w:pPr>
        <w:numPr>
          <w:ilvl w:val="0"/>
          <w:numId w:val="8"/>
        </w:numPr>
        <w:rPr>
          <w:bCs/>
          <w:lang w:val="en-US"/>
        </w:rPr>
      </w:pPr>
      <w:r w:rsidRPr="008D272E">
        <w:rPr>
          <w:bCs/>
          <w:lang w:val="en-US"/>
        </w:rPr>
        <w:t xml:space="preserve">For </w:t>
      </w:r>
      <w:r w:rsidRPr="008D272E">
        <w:rPr>
          <w:rFonts w:hint="eastAsia"/>
          <w:bCs/>
          <w:lang w:val="en-US"/>
        </w:rPr>
        <w:t>s</w:t>
      </w:r>
      <w:r w:rsidRPr="008D272E">
        <w:rPr>
          <w:bCs/>
          <w:lang w:val="en-US"/>
        </w:rPr>
        <w:t xml:space="preserve">ingle-Rx/single-Tx, </w:t>
      </w:r>
      <w:r w:rsidRPr="008D272E">
        <w:rPr>
          <w:rFonts w:hint="eastAsia"/>
          <w:bCs/>
          <w:lang w:val="en-US"/>
        </w:rPr>
        <w:t>d</w:t>
      </w:r>
      <w:r w:rsidRPr="008D272E">
        <w:rPr>
          <w:bCs/>
          <w:lang w:val="en-US"/>
        </w:rPr>
        <w:t>ual-Rx/single-Tx UE</w:t>
      </w:r>
      <w:r w:rsidRPr="008D272E">
        <w:rPr>
          <w:rFonts w:hint="eastAsia"/>
          <w:bCs/>
          <w:lang w:val="en-US"/>
        </w:rPr>
        <w:t>s</w:t>
      </w:r>
      <w:r w:rsidRPr="008D272E">
        <w:rPr>
          <w:bCs/>
          <w:lang w:val="en-US"/>
        </w:rPr>
        <w:t xml:space="preserve">, </w:t>
      </w:r>
      <w:r w:rsidRPr="008D272E">
        <w:rPr>
          <w:rFonts w:hint="eastAsia"/>
          <w:bCs/>
          <w:lang w:val="en-US"/>
        </w:rPr>
        <w:t>s</w:t>
      </w:r>
      <w:r w:rsidRPr="008D272E">
        <w:rPr>
          <w:bCs/>
          <w:lang w:val="en-US"/>
        </w:rPr>
        <w:t>pecify enhancement</w:t>
      </w:r>
      <w:r>
        <w:rPr>
          <w:rFonts w:hint="eastAsia"/>
          <w:bCs/>
          <w:lang w:val="en-US" w:eastAsia="zh-CN"/>
        </w:rPr>
        <w:t>(s)</w:t>
      </w:r>
      <w:r w:rsidRPr="008D272E">
        <w:rPr>
          <w:bCs/>
          <w:lang w:val="en-US"/>
        </w:rPr>
        <w:t>, e.g., suspension/ release/TDM operation</w:t>
      </w:r>
      <w:r>
        <w:rPr>
          <w:rFonts w:hint="eastAsia"/>
          <w:bCs/>
          <w:lang w:val="en-US" w:eastAsia="zh-CN"/>
        </w:rPr>
        <w:t>/</w:t>
      </w:r>
      <w:r w:rsidRPr="008D272E">
        <w:rPr>
          <w:bCs/>
          <w:lang w:val="en-US"/>
        </w:rPr>
        <w:t xml:space="preserve"> capability sharing, for the case where</w:t>
      </w:r>
      <w:r w:rsidRPr="008D272E">
        <w:rPr>
          <w:rFonts w:hint="eastAsia"/>
          <w:bCs/>
          <w:lang w:val="en-US"/>
        </w:rPr>
        <w:t xml:space="preserve"> </w:t>
      </w:r>
      <w:r w:rsidRPr="008D272E">
        <w:rPr>
          <w:bCs/>
          <w:lang w:val="en-US"/>
        </w:rPr>
        <w:t>UE is entering in RRC connected mode in network A from Idle/Inactive mode, while UE is already in RRC connected mode in network B. (</w:t>
      </w:r>
      <w:r w:rsidRPr="008D272E">
        <w:rPr>
          <w:rFonts w:hint="eastAsia"/>
          <w:bCs/>
          <w:lang w:val="en-US"/>
        </w:rPr>
        <w:t xml:space="preserve">where network A is </w:t>
      </w:r>
      <w:r w:rsidRPr="008D272E">
        <w:rPr>
          <w:bCs/>
          <w:lang w:val="en-US"/>
        </w:rPr>
        <w:t xml:space="preserve">NR idle/inactive or LTE idle, </w:t>
      </w:r>
      <w:r w:rsidRPr="008D272E">
        <w:rPr>
          <w:rFonts w:hint="eastAsia"/>
          <w:bCs/>
          <w:lang w:val="en-US"/>
        </w:rPr>
        <w:t xml:space="preserve">network B is </w:t>
      </w:r>
      <w:r w:rsidRPr="008D272E">
        <w:rPr>
          <w:bCs/>
          <w:lang w:val="en-US"/>
        </w:rPr>
        <w:t xml:space="preserve">NR </w:t>
      </w:r>
      <w:r w:rsidRPr="008D272E">
        <w:rPr>
          <w:rFonts w:hint="eastAsia"/>
          <w:bCs/>
          <w:lang w:val="en-US"/>
        </w:rPr>
        <w:t xml:space="preserve">or </w:t>
      </w:r>
      <w:r w:rsidRPr="008D272E">
        <w:rPr>
          <w:bCs/>
          <w:lang w:val="en-US"/>
        </w:rPr>
        <w:t>EN-DC</w:t>
      </w:r>
      <w:r w:rsidRPr="008D272E">
        <w:rPr>
          <w:rFonts w:hint="eastAsia"/>
          <w:bCs/>
          <w:lang w:val="en-US"/>
        </w:rPr>
        <w:t xml:space="preserve"> RRC connect</w:t>
      </w:r>
      <w:r w:rsidRPr="008D272E">
        <w:rPr>
          <w:bCs/>
          <w:lang w:val="en-US"/>
        </w:rPr>
        <w:t>ed</w:t>
      </w:r>
      <w:r w:rsidRPr="008D272E">
        <w:rPr>
          <w:rFonts w:hint="eastAsia"/>
          <w:bCs/>
          <w:lang w:val="en-US"/>
        </w:rPr>
        <w:t xml:space="preserve"> state</w:t>
      </w:r>
      <w:r w:rsidRPr="008D272E">
        <w:rPr>
          <w:bCs/>
          <w:lang w:val="en-US"/>
        </w:rPr>
        <w:t>) [RAN2]</w:t>
      </w:r>
    </w:p>
    <w:p w14:paraId="18E14A5B" w14:textId="77777777" w:rsidR="00BE0652" w:rsidRPr="008D272E" w:rsidRDefault="00BE0652" w:rsidP="00BE0652">
      <w:pPr>
        <w:numPr>
          <w:ilvl w:val="0"/>
          <w:numId w:val="8"/>
        </w:numPr>
        <w:rPr>
          <w:bCs/>
          <w:lang w:val="en-US"/>
        </w:rPr>
      </w:pPr>
      <w:r w:rsidRPr="008D272E">
        <w:rPr>
          <w:bCs/>
          <w:lang w:val="en-US"/>
        </w:rPr>
        <w:t xml:space="preserve">For </w:t>
      </w:r>
      <w:r w:rsidRPr="005D5EFB">
        <w:rPr>
          <w:rFonts w:hint="eastAsia"/>
          <w:bCs/>
          <w:lang w:val="en-US"/>
        </w:rPr>
        <w:t>s</w:t>
      </w:r>
      <w:r w:rsidRPr="005D5EFB">
        <w:rPr>
          <w:bCs/>
          <w:lang w:val="en-US"/>
        </w:rPr>
        <w:t>ingle-Rx/single-Tx</w:t>
      </w:r>
      <w:r w:rsidRPr="008D272E">
        <w:rPr>
          <w:bCs/>
          <w:lang w:val="en-US"/>
        </w:rPr>
        <w:t xml:space="preserve">, </w:t>
      </w:r>
      <w:r w:rsidRPr="008D272E">
        <w:rPr>
          <w:rFonts w:hint="eastAsia"/>
          <w:bCs/>
          <w:lang w:val="en-US"/>
        </w:rPr>
        <w:t>d</w:t>
      </w:r>
      <w:r w:rsidRPr="008D272E">
        <w:rPr>
          <w:bCs/>
          <w:lang w:val="en-US"/>
        </w:rPr>
        <w:t xml:space="preserve">ual-Rx/single-Tx, </w:t>
      </w:r>
      <w:r w:rsidRPr="008D272E">
        <w:rPr>
          <w:rFonts w:hint="eastAsia"/>
          <w:bCs/>
          <w:lang w:val="en-US"/>
        </w:rPr>
        <w:t>d</w:t>
      </w:r>
      <w:r w:rsidRPr="008D272E">
        <w:rPr>
          <w:bCs/>
          <w:lang w:val="en-US"/>
        </w:rPr>
        <w:t>ual-Rx/Dual-Tx UE</w:t>
      </w:r>
      <w:r w:rsidRPr="008D272E">
        <w:rPr>
          <w:rFonts w:hint="eastAsia"/>
          <w:bCs/>
          <w:lang w:val="en-US"/>
        </w:rPr>
        <w:t>s</w:t>
      </w:r>
      <w:r w:rsidRPr="008D272E">
        <w:rPr>
          <w:bCs/>
          <w:lang w:val="en-US"/>
        </w:rPr>
        <w:t xml:space="preserve">, </w:t>
      </w:r>
      <w:r w:rsidRPr="008D272E">
        <w:rPr>
          <w:rFonts w:hint="eastAsia"/>
          <w:bCs/>
          <w:lang w:val="en-US"/>
        </w:rPr>
        <w:t>s</w:t>
      </w:r>
      <w:r w:rsidRPr="008D272E">
        <w:rPr>
          <w:bCs/>
          <w:lang w:val="en-US"/>
        </w:rPr>
        <w:t>pecify enhancement</w:t>
      </w:r>
      <w:r>
        <w:rPr>
          <w:rFonts w:hint="eastAsia"/>
          <w:bCs/>
          <w:lang w:val="en-US" w:eastAsia="zh-CN"/>
        </w:rPr>
        <w:t>(s)</w:t>
      </w:r>
      <w:r w:rsidRPr="008D272E">
        <w:rPr>
          <w:bCs/>
          <w:lang w:val="en-US"/>
        </w:rPr>
        <w:t xml:space="preserve"> for UE in </w:t>
      </w:r>
      <w:r w:rsidRPr="008D272E">
        <w:rPr>
          <w:rFonts w:hint="eastAsia"/>
          <w:bCs/>
          <w:lang w:val="en-US"/>
        </w:rPr>
        <w:t>RRC connection</w:t>
      </w:r>
      <w:r w:rsidRPr="008D272E">
        <w:rPr>
          <w:bCs/>
          <w:lang w:val="en-US"/>
        </w:rPr>
        <w:t xml:space="preserve"> with </w:t>
      </w:r>
      <w:r w:rsidRPr="008D272E">
        <w:rPr>
          <w:rFonts w:hint="eastAsia"/>
          <w:bCs/>
          <w:lang w:val="en-US"/>
        </w:rPr>
        <w:t xml:space="preserve">both </w:t>
      </w:r>
      <w:r w:rsidRPr="008D272E">
        <w:rPr>
          <w:bCs/>
          <w:lang w:val="en-US"/>
        </w:rPr>
        <w:t>network A and network B</w:t>
      </w:r>
      <w:r w:rsidRPr="008D272E">
        <w:rPr>
          <w:rFonts w:hint="eastAsia"/>
          <w:bCs/>
          <w:lang w:val="en-US"/>
        </w:rPr>
        <w:t>, e.g.</w:t>
      </w:r>
      <w:r w:rsidRPr="008D272E">
        <w:rPr>
          <w:bCs/>
          <w:lang w:val="en-US"/>
        </w:rPr>
        <w:t xml:space="preserve"> </w:t>
      </w:r>
      <w:r w:rsidRPr="008D272E">
        <w:rPr>
          <w:rFonts w:hint="eastAsia"/>
          <w:bCs/>
          <w:lang w:val="en-US"/>
        </w:rPr>
        <w:t xml:space="preserve">by </w:t>
      </w:r>
      <w:r w:rsidRPr="008D272E">
        <w:rPr>
          <w:bCs/>
          <w:lang w:val="en-US"/>
        </w:rPr>
        <w:t xml:space="preserve">simultaneous or TDM </w:t>
      </w:r>
      <w:r w:rsidRPr="008D272E">
        <w:rPr>
          <w:rFonts w:hint="eastAsia"/>
          <w:bCs/>
          <w:lang w:val="en-US"/>
        </w:rPr>
        <w:t>communication</w:t>
      </w:r>
      <w:r w:rsidRPr="008D272E">
        <w:rPr>
          <w:bCs/>
          <w:lang w:val="en-US"/>
        </w:rPr>
        <w:t xml:space="preserve"> (</w:t>
      </w:r>
      <w:r>
        <w:rPr>
          <w:rFonts w:hint="eastAsia"/>
          <w:bCs/>
          <w:lang w:val="en-US" w:eastAsia="zh-CN"/>
        </w:rPr>
        <w:t>w</w:t>
      </w:r>
      <w:r w:rsidRPr="008D272E">
        <w:rPr>
          <w:rFonts w:hint="eastAsia"/>
          <w:bCs/>
          <w:lang w:val="en-US"/>
        </w:rPr>
        <w:t xml:space="preserve">here network A is </w:t>
      </w:r>
      <w:r w:rsidRPr="008D272E">
        <w:rPr>
          <w:bCs/>
          <w:lang w:val="en-US"/>
        </w:rPr>
        <w:t xml:space="preserve">LTE-single connection or NR-single connection and </w:t>
      </w:r>
      <w:r w:rsidRPr="008D272E">
        <w:rPr>
          <w:rFonts w:hint="eastAsia"/>
          <w:bCs/>
          <w:lang w:val="en-US"/>
        </w:rPr>
        <w:t xml:space="preserve">network B is </w:t>
      </w:r>
      <w:r w:rsidRPr="008D272E">
        <w:rPr>
          <w:bCs/>
          <w:lang w:val="en-US"/>
        </w:rPr>
        <w:t>NR-single connection )[RAN2]</w:t>
      </w:r>
    </w:p>
    <w:p w14:paraId="15EE37A4" w14:textId="77777777" w:rsidR="00BE0652" w:rsidRPr="008D272E" w:rsidRDefault="00BE0652" w:rsidP="00BE0652">
      <w:pPr>
        <w:numPr>
          <w:ilvl w:val="0"/>
          <w:numId w:val="8"/>
        </w:numPr>
        <w:rPr>
          <w:bCs/>
          <w:lang w:val="en-US"/>
        </w:rPr>
      </w:pPr>
      <w:r w:rsidRPr="008D272E">
        <w:rPr>
          <w:rFonts w:hint="eastAsia"/>
          <w:bCs/>
          <w:lang w:val="en-US"/>
        </w:rPr>
        <w:t>For d</w:t>
      </w:r>
      <w:r w:rsidRPr="008D272E">
        <w:rPr>
          <w:bCs/>
          <w:lang w:val="en-US"/>
        </w:rPr>
        <w:t>ual-Rx/single-Tx</w:t>
      </w:r>
      <w:r w:rsidRPr="008D272E">
        <w:rPr>
          <w:rFonts w:hint="eastAsia"/>
          <w:bCs/>
          <w:lang w:val="en-US"/>
        </w:rPr>
        <w:t>, d</w:t>
      </w:r>
      <w:r w:rsidRPr="008D272E">
        <w:rPr>
          <w:bCs/>
          <w:lang w:val="en-US"/>
        </w:rPr>
        <w:t>ual-Rx/dual-T</w:t>
      </w:r>
      <w:r w:rsidRPr="008D272E">
        <w:rPr>
          <w:rFonts w:hint="eastAsia"/>
          <w:bCs/>
          <w:lang w:val="en-US"/>
        </w:rPr>
        <w:t xml:space="preserve">x UEs, study, and if </w:t>
      </w:r>
      <w:r w:rsidRPr="008D272E">
        <w:rPr>
          <w:bCs/>
          <w:lang w:val="en-US"/>
        </w:rPr>
        <w:t>necessary</w:t>
      </w:r>
      <w:r w:rsidRPr="008D272E">
        <w:rPr>
          <w:rFonts w:hint="eastAsia"/>
          <w:bCs/>
          <w:lang w:val="en-US"/>
        </w:rPr>
        <w:t xml:space="preserve">, specify enhancement(s) to mitigate interference (Harmonics, IMDs) </w:t>
      </w:r>
      <w:r w:rsidRPr="008D272E">
        <w:rPr>
          <w:bCs/>
          <w:lang w:val="en-US"/>
        </w:rPr>
        <w:t>between different USIM</w:t>
      </w:r>
      <w:r w:rsidRPr="008D272E">
        <w:rPr>
          <w:rFonts w:hint="eastAsia"/>
          <w:bCs/>
          <w:lang w:val="en-US"/>
        </w:rPr>
        <w:t>s</w:t>
      </w:r>
      <w:r w:rsidRPr="008D272E">
        <w:rPr>
          <w:bCs/>
          <w:lang w:val="en-US"/>
        </w:rPr>
        <w:t xml:space="preserve"> (</w:t>
      </w:r>
      <w:r>
        <w:rPr>
          <w:rFonts w:hint="eastAsia"/>
          <w:bCs/>
          <w:lang w:val="en-US" w:eastAsia="zh-CN"/>
        </w:rPr>
        <w:t>w</w:t>
      </w:r>
      <w:r w:rsidRPr="008D272E">
        <w:rPr>
          <w:rFonts w:hint="eastAsia"/>
          <w:bCs/>
          <w:lang w:val="en-US"/>
        </w:rPr>
        <w:t xml:space="preserve">here network A is </w:t>
      </w:r>
      <w:r w:rsidRPr="008D272E">
        <w:rPr>
          <w:bCs/>
          <w:lang w:val="en-US"/>
        </w:rPr>
        <w:t xml:space="preserve">LTE/NR idle or LTE/NR RRC single connection and </w:t>
      </w:r>
      <w:r w:rsidRPr="008D272E">
        <w:rPr>
          <w:rFonts w:hint="eastAsia"/>
          <w:bCs/>
          <w:lang w:val="en-US"/>
        </w:rPr>
        <w:t>network B is</w:t>
      </w:r>
      <w:r w:rsidRPr="008D272E">
        <w:rPr>
          <w:bCs/>
          <w:lang w:val="en-US"/>
        </w:rPr>
        <w:t xml:space="preserve"> NR idle or NR single connection) [RAN4, RAN2]</w:t>
      </w:r>
    </w:p>
    <w:p w14:paraId="6ED93E7E" w14:textId="77777777" w:rsidR="00BE0652" w:rsidRPr="005D5EFB" w:rsidRDefault="00BE0652" w:rsidP="00BE0652">
      <w:pPr>
        <w:pStyle w:val="NO"/>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1: UE SIMs may belong to </w:t>
      </w:r>
      <w:r w:rsidRPr="005D5EFB">
        <w:rPr>
          <w:rFonts w:eastAsia="Times New Roman" w:hint="eastAsia"/>
          <w:lang w:eastAsia="ja-JP"/>
        </w:rPr>
        <w:t>same</w:t>
      </w:r>
      <w:r w:rsidRPr="005D5EFB">
        <w:rPr>
          <w:rFonts w:eastAsia="Times New Roman"/>
          <w:lang w:eastAsia="ja-JP"/>
        </w:rPr>
        <w:t xml:space="preserve"> or different operators.</w:t>
      </w:r>
    </w:p>
    <w:p w14:paraId="1F3F5AE7" w14:textId="77777777" w:rsidR="00BE0652" w:rsidRPr="005D5EFB" w:rsidRDefault="00BE0652" w:rsidP="00BE0652">
      <w:pPr>
        <w:pStyle w:val="NO"/>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2: Coordination with relevant WGs, such as SA2, </w:t>
      </w:r>
      <w:r w:rsidRPr="005D5EFB">
        <w:rPr>
          <w:rFonts w:eastAsia="Times New Roman" w:hint="eastAsia"/>
          <w:lang w:eastAsia="ja-JP"/>
        </w:rPr>
        <w:t>should be considered</w:t>
      </w:r>
      <w:r w:rsidRPr="005D5EFB">
        <w:rPr>
          <w:rFonts w:eastAsia="Times New Roman"/>
          <w:lang w:eastAsia="ja-JP"/>
        </w:rPr>
        <w:t xml:space="preserve"> where relevant.</w:t>
      </w:r>
    </w:p>
    <w:p w14:paraId="5C8F1A2C" w14:textId="77777777" w:rsidR="00BE0652" w:rsidRPr="005D5EFB" w:rsidRDefault="00BE0652" w:rsidP="00BE0652">
      <w:pPr>
        <w:pStyle w:val="NO"/>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3: 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78EBE40C" w14:textId="77777777" w:rsidR="00BE0652" w:rsidRPr="005D5EFB" w:rsidRDefault="00BE0652" w:rsidP="00BE0652">
      <w:pPr>
        <w:pStyle w:val="NO"/>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4: </w:t>
      </w:r>
      <w:r w:rsidRPr="005D5EFB">
        <w:rPr>
          <w:rFonts w:eastAsia="Times New Roman" w:hint="eastAsia"/>
          <w:lang w:eastAsia="ja-JP"/>
        </w:rPr>
        <w:t xml:space="preserve">LTE specification change should be minimized as much as </w:t>
      </w:r>
      <w:r w:rsidRPr="005D5EFB">
        <w:rPr>
          <w:rFonts w:eastAsia="Times New Roman"/>
          <w:lang w:eastAsia="ja-JP"/>
        </w:rPr>
        <w:t>possible.</w:t>
      </w:r>
    </w:p>
    <w:p w14:paraId="36647B8C" w14:textId="77777777" w:rsidR="0040240E" w:rsidRPr="00A7059D" w:rsidRDefault="0040240E" w:rsidP="0040240E">
      <w:pPr>
        <w:spacing w:after="0"/>
        <w:rPr>
          <w:bCs/>
        </w:rPr>
      </w:pPr>
    </w:p>
    <w:p w14:paraId="47E474CA"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261357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64BCB2E" w14:textId="77777777" w:rsidR="0040240E" w:rsidRPr="002C2D4A" w:rsidRDefault="0040240E" w:rsidP="0040240E">
      <w:pPr>
        <w:spacing w:after="0"/>
      </w:pPr>
    </w:p>
    <w:p w14:paraId="24BE4DBF" w14:textId="77777777" w:rsidR="0040240E" w:rsidRDefault="0040240E" w:rsidP="0040240E">
      <w:pPr>
        <w:spacing w:after="0"/>
      </w:pPr>
    </w:p>
    <w:p w14:paraId="33B96E68" w14:textId="77777777" w:rsidR="0040240E" w:rsidRDefault="0040240E" w:rsidP="0040240E">
      <w:pPr>
        <w:spacing w:after="0"/>
      </w:pPr>
    </w:p>
    <w:p w14:paraId="6BCD5356" w14:textId="77777777" w:rsidR="0040240E" w:rsidRPr="002C2D4A" w:rsidRDefault="0040240E" w:rsidP="0040240E">
      <w:pPr>
        <w:spacing w:after="0"/>
      </w:pPr>
    </w:p>
    <w:p w14:paraId="3F02F5FD"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FA3CC8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9EABDF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D86CC6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75C684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F18617A" w14:textId="77777777" w:rsidR="0040240E" w:rsidRPr="000402D9" w:rsidRDefault="0040240E" w:rsidP="0040240E">
      <w:pPr>
        <w:spacing w:after="0"/>
      </w:pPr>
    </w:p>
    <w:p w14:paraId="55605378" w14:textId="77777777" w:rsidR="0040240E" w:rsidRPr="00251D80" w:rsidRDefault="0040240E" w:rsidP="006146D2">
      <w:pPr>
        <w:rPr>
          <w:i/>
        </w:rPr>
      </w:pPr>
    </w:p>
    <w:p w14:paraId="6B6F0DBD"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3B13FD9" w14:textId="77777777" w:rsidTr="009B493F">
        <w:tc>
          <w:tcPr>
            <w:tcW w:w="9413" w:type="dxa"/>
            <w:gridSpan w:val="6"/>
            <w:shd w:val="clear" w:color="auto" w:fill="D9D9D9"/>
            <w:tcMar>
              <w:left w:w="57" w:type="dxa"/>
              <w:right w:w="57" w:type="dxa"/>
            </w:tcMar>
            <w:vAlign w:val="center"/>
          </w:tcPr>
          <w:p w14:paraId="1E6F022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E21783" w14:textId="77777777" w:rsidTr="00072A56">
        <w:tc>
          <w:tcPr>
            <w:tcW w:w="1617" w:type="dxa"/>
            <w:shd w:val="clear" w:color="auto" w:fill="D9D9D9"/>
            <w:tcMar>
              <w:left w:w="57" w:type="dxa"/>
              <w:right w:w="57" w:type="dxa"/>
            </w:tcMar>
            <w:vAlign w:val="center"/>
          </w:tcPr>
          <w:p w14:paraId="61EB207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449CE7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E81DB5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6C91A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BFC6F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E5729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2B8D0353" w14:textId="77777777" w:rsidTr="00072A56">
        <w:tc>
          <w:tcPr>
            <w:tcW w:w="1617" w:type="dxa"/>
          </w:tcPr>
          <w:p w14:paraId="7CACB7C8" w14:textId="77777777" w:rsidR="00FF3F0C" w:rsidRPr="00FF3F0C" w:rsidRDefault="00FF3F0C" w:rsidP="00FF3F0C">
            <w:pPr>
              <w:spacing w:after="0"/>
              <w:rPr>
                <w:i/>
              </w:rPr>
            </w:pPr>
            <w:r w:rsidRPr="00FF3F0C">
              <w:rPr>
                <w:i/>
              </w:rPr>
              <w:t>{Possible values:</w:t>
            </w:r>
          </w:p>
          <w:p w14:paraId="09136088" w14:textId="77777777" w:rsidR="00FF3F0C" w:rsidRPr="00FF3F0C" w:rsidRDefault="00FF3F0C" w:rsidP="00FF3F0C">
            <w:pPr>
              <w:spacing w:after="0"/>
              <w:rPr>
                <w:i/>
              </w:rPr>
            </w:pPr>
            <w:r w:rsidRPr="00FF3F0C">
              <w:rPr>
                <w:i/>
              </w:rPr>
              <w:t xml:space="preserve">"TS" or </w:t>
            </w:r>
          </w:p>
          <w:p w14:paraId="476AFD93" w14:textId="77777777" w:rsidR="00FF3F0C" w:rsidRPr="00FF3F0C" w:rsidRDefault="00FF3F0C" w:rsidP="00FF3F0C">
            <w:pPr>
              <w:spacing w:after="0"/>
              <w:rPr>
                <w:i/>
              </w:rPr>
            </w:pPr>
            <w:r w:rsidRPr="00FF3F0C">
              <w:rPr>
                <w:i/>
              </w:rPr>
              <w:t xml:space="preserve">"Internal TR" or </w:t>
            </w:r>
          </w:p>
          <w:p w14:paraId="6E8EC4C5"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761FA7A2" w14:textId="77777777" w:rsidR="00FF3F0C" w:rsidRPr="00251D80" w:rsidRDefault="00FF3F0C" w:rsidP="009B493F">
            <w:pPr>
              <w:spacing w:after="0"/>
              <w:rPr>
                <w:i/>
              </w:rPr>
            </w:pPr>
            <w:r w:rsidRPr="00251D80">
              <w:rPr>
                <w:i/>
              </w:rPr>
              <w:t>{E.g</w:t>
            </w:r>
            <w:r>
              <w:rPr>
                <w:i/>
              </w:rPr>
              <w:t>.</w:t>
            </w:r>
            <w:r w:rsidRPr="00251D80">
              <w:rPr>
                <w:i/>
              </w:rPr>
              <w:t xml:space="preserve"> </w:t>
            </w:r>
          </w:p>
          <w:p w14:paraId="376EEB9C"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5519FF5"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17723D24" w14:textId="77777777" w:rsidR="00FF3F0C" w:rsidRPr="00251D80" w:rsidRDefault="00FF3F0C" w:rsidP="009B493F">
            <w:pPr>
              <w:spacing w:after="0"/>
              <w:rPr>
                <w:i/>
              </w:rPr>
            </w:pPr>
            <w:r w:rsidRPr="00251D80">
              <w:rPr>
                <w:i/>
              </w:rPr>
              <w:t>{E.g</w:t>
            </w:r>
            <w:r>
              <w:rPr>
                <w:i/>
              </w:rPr>
              <w:t>.</w:t>
            </w:r>
            <w:r w:rsidRPr="00251D80">
              <w:rPr>
                <w:i/>
              </w:rPr>
              <w:t xml:space="preserve"> </w:t>
            </w:r>
          </w:p>
          <w:p w14:paraId="14A05E54" w14:textId="77777777" w:rsidR="00FF3F0C" w:rsidRPr="00251D80" w:rsidRDefault="00FF3F0C" w:rsidP="009B493F">
            <w:pPr>
              <w:spacing w:after="0"/>
              <w:rPr>
                <w:i/>
              </w:rPr>
            </w:pPr>
            <w:r w:rsidRPr="00251D80">
              <w:rPr>
                <w:i/>
              </w:rPr>
              <w:t>"TSG#87"}</w:t>
            </w:r>
          </w:p>
        </w:tc>
        <w:tc>
          <w:tcPr>
            <w:tcW w:w="1074" w:type="dxa"/>
          </w:tcPr>
          <w:p w14:paraId="674F8498" w14:textId="77777777" w:rsidR="00FF3F0C" w:rsidRPr="00251D80" w:rsidRDefault="00FF3F0C" w:rsidP="009B493F">
            <w:pPr>
              <w:spacing w:after="0"/>
              <w:rPr>
                <w:i/>
              </w:rPr>
            </w:pPr>
            <w:r w:rsidRPr="00251D80">
              <w:rPr>
                <w:i/>
              </w:rPr>
              <w:t>{E.g</w:t>
            </w:r>
            <w:r>
              <w:rPr>
                <w:i/>
              </w:rPr>
              <w:t>.</w:t>
            </w:r>
            <w:r w:rsidRPr="00251D80">
              <w:rPr>
                <w:i/>
              </w:rPr>
              <w:t xml:space="preserve"> </w:t>
            </w:r>
          </w:p>
          <w:p w14:paraId="709EB161" w14:textId="77777777" w:rsidR="00FF3F0C" w:rsidRPr="00251D80" w:rsidRDefault="00FF3F0C" w:rsidP="009B493F">
            <w:pPr>
              <w:spacing w:after="0"/>
              <w:rPr>
                <w:i/>
              </w:rPr>
            </w:pPr>
            <w:r w:rsidRPr="00251D80">
              <w:rPr>
                <w:i/>
              </w:rPr>
              <w:t>"TSG#89"}</w:t>
            </w:r>
          </w:p>
        </w:tc>
        <w:tc>
          <w:tcPr>
            <w:tcW w:w="2186" w:type="dxa"/>
          </w:tcPr>
          <w:p w14:paraId="1307C13D"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bl>
    <w:p w14:paraId="5BC5498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AA30A6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D3C28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975D9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DA811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EC27FE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ED7A7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07EF0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E5175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BC1D72" w14:textId="77777777" w:rsidR="009428A9" w:rsidRDefault="009428A9" w:rsidP="00C3799C">
            <w:pPr>
              <w:pStyle w:val="TAL"/>
              <w:ind w:right="-99"/>
              <w:rPr>
                <w:sz w:val="16"/>
                <w:szCs w:val="16"/>
              </w:rPr>
            </w:pPr>
            <w:r>
              <w:rPr>
                <w:sz w:val="16"/>
                <w:szCs w:val="16"/>
              </w:rPr>
              <w:t>Remarks</w:t>
            </w:r>
          </w:p>
        </w:tc>
      </w:tr>
      <w:tr w:rsidR="009428A9" w:rsidRPr="00251D80" w14:paraId="2E8F265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B15A19" w14:textId="77777777" w:rsidR="009428A9" w:rsidRPr="00251D80" w:rsidRDefault="009428A9" w:rsidP="00251D80">
            <w:pPr>
              <w:spacing w:after="0"/>
              <w:rPr>
                <w:i/>
              </w:rPr>
            </w:pPr>
            <w:r w:rsidRPr="00251D80">
              <w:rPr>
                <w:i/>
              </w:rPr>
              <w:t>{E.g</w:t>
            </w:r>
            <w:r>
              <w:rPr>
                <w:i/>
              </w:rPr>
              <w:t>.</w:t>
            </w:r>
            <w:r w:rsidRPr="00251D80">
              <w:rPr>
                <w:i/>
              </w:rPr>
              <w:t xml:space="preserve"> "22.</w:t>
            </w:r>
            <w:r>
              <w:rPr>
                <w:i/>
              </w:rPr>
              <w:t>281</w:t>
            </w:r>
            <w:r w:rsidRPr="00251D80">
              <w:rPr>
                <w:i/>
              </w:rPr>
              <w:t>"}</w:t>
            </w:r>
          </w:p>
        </w:tc>
        <w:tc>
          <w:tcPr>
            <w:tcW w:w="4344" w:type="dxa"/>
            <w:tcBorders>
              <w:top w:val="single" w:sz="4" w:space="0" w:color="auto"/>
              <w:left w:val="single" w:sz="4" w:space="0" w:color="auto"/>
              <w:bottom w:val="single" w:sz="4" w:space="0" w:color="auto"/>
              <w:right w:val="single" w:sz="4" w:space="0" w:color="auto"/>
            </w:tcBorders>
          </w:tcPr>
          <w:p w14:paraId="2CDA25C2" w14:textId="77777777" w:rsidR="009428A9" w:rsidRPr="00251D80" w:rsidRDefault="009428A9" w:rsidP="00251D80">
            <w:pPr>
              <w:spacing w:after="0"/>
              <w:rPr>
                <w:i/>
              </w:rPr>
            </w:pPr>
            <w:r w:rsidRPr="00251D80">
              <w:rPr>
                <w:i/>
              </w:rPr>
              <w:t xml:space="preserve">{Possible values: </w:t>
            </w:r>
          </w:p>
          <w:p w14:paraId="47E7518D" w14:textId="77777777" w:rsidR="009428A9" w:rsidRPr="00251D80" w:rsidRDefault="009428A9" w:rsidP="000E630D">
            <w:pPr>
              <w:spacing w:after="0"/>
              <w:rPr>
                <w:i/>
              </w:rPr>
            </w:pPr>
            <w:r>
              <w:rPr>
                <w:i/>
              </w:rPr>
              <w:t xml:space="preserve">- either </w:t>
            </w:r>
            <w:r w:rsidRPr="00251D80">
              <w:rPr>
                <w:i/>
              </w:rPr>
              <w:t>free text (e.g. “</w:t>
            </w:r>
            <w:r w:rsidR="000E630D">
              <w:rPr>
                <w:i/>
              </w:rPr>
              <w:t xml:space="preserve">CS </w:t>
            </w:r>
            <w:r w:rsidRPr="00251D80">
              <w:rPr>
                <w:i/>
              </w:rPr>
              <w:t xml:space="preserve">aspects to be removed") </w:t>
            </w:r>
            <w:r>
              <w:rPr>
                <w:i/>
              </w:rPr>
              <w:br/>
              <w:t xml:space="preserve">- or </w:t>
            </w:r>
            <w:r w:rsidRPr="00251D80">
              <w:rPr>
                <w:i/>
              </w:rPr>
              <w:t>“Specification to be withdrawn”}</w:t>
            </w:r>
          </w:p>
        </w:tc>
        <w:tc>
          <w:tcPr>
            <w:tcW w:w="1417" w:type="dxa"/>
            <w:tcBorders>
              <w:top w:val="single" w:sz="4" w:space="0" w:color="auto"/>
              <w:left w:val="single" w:sz="4" w:space="0" w:color="auto"/>
              <w:bottom w:val="single" w:sz="4" w:space="0" w:color="auto"/>
              <w:right w:val="single" w:sz="4" w:space="0" w:color="auto"/>
            </w:tcBorders>
          </w:tcPr>
          <w:p w14:paraId="10307268" w14:textId="77777777" w:rsidR="009428A9" w:rsidRPr="00251D80" w:rsidRDefault="009428A9" w:rsidP="006146D2">
            <w:pPr>
              <w:spacing w:after="0"/>
              <w:rPr>
                <w:i/>
              </w:rPr>
            </w:pPr>
            <w:r w:rsidRPr="00251D80">
              <w:rPr>
                <w:i/>
              </w:rPr>
              <w:t>{E.g</w:t>
            </w:r>
            <w:r>
              <w:rPr>
                <w:i/>
              </w:rPr>
              <w:t>.</w:t>
            </w:r>
            <w:r w:rsidRPr="00251D80">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14:paraId="2DA1ADA4" w14:textId="77777777" w:rsidR="009428A9" w:rsidRPr="00251D80" w:rsidRDefault="009428A9" w:rsidP="009428A9">
            <w:pPr>
              <w:spacing w:after="0"/>
              <w:rPr>
                <w:i/>
              </w:rPr>
            </w:pPr>
            <w:r>
              <w:rPr>
                <w:i/>
              </w:rPr>
              <w:t>{Free text}</w:t>
            </w:r>
          </w:p>
        </w:tc>
      </w:tr>
    </w:tbl>
    <w:p w14:paraId="44BEFFE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E6BCCAE" w14:textId="77777777" w:rsidR="0076388B" w:rsidRDefault="0076388B" w:rsidP="00C4305E"/>
    <w:p w14:paraId="38981CE8"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3E99C720"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2C78DE1C"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33ED9697"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a9"/>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3CB6DE18" w14:textId="77777777" w:rsidR="008A76FD" w:rsidRDefault="00174617" w:rsidP="00C4305E">
      <w:pPr>
        <w:pStyle w:val="2"/>
        <w:spacing w:before="0"/>
      </w:pPr>
      <w:r>
        <w:t>7</w:t>
      </w:r>
      <w:r w:rsidR="009870A7">
        <w:tab/>
      </w:r>
      <w:r w:rsidR="008A76FD">
        <w:t>Work item leadership</w:t>
      </w:r>
    </w:p>
    <w:p w14:paraId="4E73243F" w14:textId="77777777" w:rsidR="00D32DC0" w:rsidRDefault="00D32DC0" w:rsidP="00D32DC0">
      <w:pPr>
        <w:ind w:right="-99"/>
        <w:rPr>
          <w:i/>
        </w:rPr>
      </w:pPr>
      <w:r w:rsidRPr="001072E0">
        <w:t>Primary responsible WG: RAN2</w:t>
      </w:r>
    </w:p>
    <w:p w14:paraId="32426373"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37EDEF18" w14:textId="77777777" w:rsidR="00557B2E" w:rsidRPr="00557B2E" w:rsidRDefault="00557B2E" w:rsidP="009870A7">
      <w:pPr>
        <w:spacing w:after="0"/>
        <w:ind w:left="1134" w:right="-96"/>
      </w:pPr>
    </w:p>
    <w:p w14:paraId="3DFA4E06" w14:textId="77777777"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14:paraId="4690220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22757AC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0FF4B64F" w14:textId="77777777" w:rsidR="008A76FD" w:rsidRDefault="00872B3B" w:rsidP="00BA3A53">
      <w:pPr>
        <w:pStyle w:val="2"/>
        <w:spacing w:before="0"/>
      </w:pPr>
      <w:r>
        <w:t>9</w:t>
      </w:r>
      <w:r w:rsidR="009870A7">
        <w:tab/>
      </w:r>
      <w:r w:rsidR="008A76FD">
        <w:t xml:space="preserve">Supporting </w:t>
      </w:r>
      <w:r w:rsidR="00C57C50">
        <w:t>Individual Members</w:t>
      </w:r>
    </w:p>
    <w:p w14:paraId="3A02B22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D3BD4A9" w14:textId="77777777" w:rsidTr="007D03D2">
        <w:trPr>
          <w:jc w:val="center"/>
        </w:trPr>
        <w:tc>
          <w:tcPr>
            <w:tcW w:w="0" w:type="auto"/>
            <w:shd w:val="clear" w:color="auto" w:fill="E0E0E0"/>
          </w:tcPr>
          <w:p w14:paraId="1478E6D2" w14:textId="77777777" w:rsidR="00557B2E" w:rsidRDefault="00557B2E" w:rsidP="001C5C86">
            <w:pPr>
              <w:pStyle w:val="TAH"/>
            </w:pPr>
            <w:r>
              <w:t>Supporting IM name</w:t>
            </w:r>
          </w:p>
        </w:tc>
      </w:tr>
      <w:tr w:rsidR="00557B2E" w14:paraId="53D99A96" w14:textId="77777777" w:rsidTr="007D03D2">
        <w:trPr>
          <w:jc w:val="center"/>
        </w:trPr>
        <w:tc>
          <w:tcPr>
            <w:tcW w:w="0" w:type="auto"/>
            <w:shd w:val="clear" w:color="auto" w:fill="auto"/>
          </w:tcPr>
          <w:p w14:paraId="7B5A5772" w14:textId="77777777" w:rsidR="00557B2E" w:rsidRDefault="00557B2E" w:rsidP="001C5C86">
            <w:pPr>
              <w:pStyle w:val="TAL"/>
            </w:pPr>
          </w:p>
        </w:tc>
      </w:tr>
      <w:tr w:rsidR="0048267C" w14:paraId="1A2C22F2" w14:textId="77777777" w:rsidTr="007D03D2">
        <w:trPr>
          <w:jc w:val="center"/>
        </w:trPr>
        <w:tc>
          <w:tcPr>
            <w:tcW w:w="0" w:type="auto"/>
            <w:shd w:val="clear" w:color="auto" w:fill="auto"/>
          </w:tcPr>
          <w:p w14:paraId="5E0C552A" w14:textId="77777777" w:rsidR="0048267C" w:rsidRDefault="0048267C" w:rsidP="001C5C86">
            <w:pPr>
              <w:pStyle w:val="TAL"/>
            </w:pPr>
          </w:p>
        </w:tc>
      </w:tr>
      <w:tr w:rsidR="0048267C" w14:paraId="44720B68" w14:textId="77777777" w:rsidTr="007D03D2">
        <w:trPr>
          <w:jc w:val="center"/>
        </w:trPr>
        <w:tc>
          <w:tcPr>
            <w:tcW w:w="0" w:type="auto"/>
            <w:shd w:val="clear" w:color="auto" w:fill="auto"/>
          </w:tcPr>
          <w:p w14:paraId="2A456CF7" w14:textId="77777777" w:rsidR="0048267C" w:rsidRDefault="0048267C" w:rsidP="001C5C86">
            <w:pPr>
              <w:pStyle w:val="TAL"/>
            </w:pPr>
          </w:p>
        </w:tc>
      </w:tr>
      <w:tr w:rsidR="0048267C" w14:paraId="543D3D2C" w14:textId="77777777" w:rsidTr="007D03D2">
        <w:trPr>
          <w:jc w:val="center"/>
        </w:trPr>
        <w:tc>
          <w:tcPr>
            <w:tcW w:w="0" w:type="auto"/>
            <w:shd w:val="clear" w:color="auto" w:fill="auto"/>
          </w:tcPr>
          <w:p w14:paraId="662C8027" w14:textId="77777777" w:rsidR="0048267C" w:rsidRDefault="0048267C" w:rsidP="001C5C86">
            <w:pPr>
              <w:pStyle w:val="TAL"/>
            </w:pPr>
          </w:p>
        </w:tc>
      </w:tr>
      <w:tr w:rsidR="00025316" w14:paraId="3045EC27" w14:textId="77777777" w:rsidTr="007D03D2">
        <w:trPr>
          <w:jc w:val="center"/>
        </w:trPr>
        <w:tc>
          <w:tcPr>
            <w:tcW w:w="0" w:type="auto"/>
            <w:shd w:val="clear" w:color="auto" w:fill="auto"/>
          </w:tcPr>
          <w:p w14:paraId="4C609521" w14:textId="77777777" w:rsidR="00025316" w:rsidRDefault="00025316" w:rsidP="001C5C86">
            <w:pPr>
              <w:pStyle w:val="TAL"/>
            </w:pPr>
          </w:p>
        </w:tc>
      </w:tr>
      <w:tr w:rsidR="00025316" w14:paraId="52464A4F" w14:textId="77777777" w:rsidTr="007D03D2">
        <w:trPr>
          <w:jc w:val="center"/>
        </w:trPr>
        <w:tc>
          <w:tcPr>
            <w:tcW w:w="0" w:type="auto"/>
            <w:shd w:val="clear" w:color="auto" w:fill="auto"/>
          </w:tcPr>
          <w:p w14:paraId="058173DB" w14:textId="77777777" w:rsidR="00025316" w:rsidRDefault="00025316" w:rsidP="001C5C86">
            <w:pPr>
              <w:pStyle w:val="TAL"/>
            </w:pPr>
          </w:p>
        </w:tc>
      </w:tr>
    </w:tbl>
    <w:p w14:paraId="6D9DA9EA" w14:textId="77777777" w:rsidR="00067741" w:rsidRDefault="00067741" w:rsidP="00067741"/>
    <w:p w14:paraId="548C617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6CF1F" w14:textId="77777777" w:rsidR="001E22AF" w:rsidRDefault="001E22AF">
      <w:r>
        <w:separator/>
      </w:r>
    </w:p>
  </w:endnote>
  <w:endnote w:type="continuationSeparator" w:id="0">
    <w:p w14:paraId="38EB2F66" w14:textId="77777777" w:rsidR="001E22AF" w:rsidRDefault="001E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5B5D9" w14:textId="77777777" w:rsidR="001E22AF" w:rsidRDefault="001E22AF">
      <w:r>
        <w:separator/>
      </w:r>
    </w:p>
  </w:footnote>
  <w:footnote w:type="continuationSeparator" w:id="0">
    <w:p w14:paraId="768CCDB4" w14:textId="77777777" w:rsidR="001E22AF" w:rsidRDefault="001E2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37B318D6"/>
    <w:multiLevelType w:val="hybridMultilevel"/>
    <w:tmpl w:val="F9A0361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12AE"/>
    <w:rsid w:val="00120541"/>
    <w:rsid w:val="001211F3"/>
    <w:rsid w:val="00127B5D"/>
    <w:rsid w:val="00171925"/>
    <w:rsid w:val="00173998"/>
    <w:rsid w:val="00174617"/>
    <w:rsid w:val="001759A7"/>
    <w:rsid w:val="001808F9"/>
    <w:rsid w:val="001A4192"/>
    <w:rsid w:val="001C5C86"/>
    <w:rsid w:val="001C718D"/>
    <w:rsid w:val="001E1428"/>
    <w:rsid w:val="001E14C4"/>
    <w:rsid w:val="001E22AF"/>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6473"/>
    <w:rsid w:val="0048267C"/>
    <w:rsid w:val="004876B9"/>
    <w:rsid w:val="00493A79"/>
    <w:rsid w:val="00495840"/>
    <w:rsid w:val="004A40BE"/>
    <w:rsid w:val="004A6A60"/>
    <w:rsid w:val="004C0726"/>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17DC"/>
    <w:rsid w:val="006B4280"/>
    <w:rsid w:val="006B4B1C"/>
    <w:rsid w:val="006C4991"/>
    <w:rsid w:val="006E0F19"/>
    <w:rsid w:val="006E1FDA"/>
    <w:rsid w:val="006E5E87"/>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3576F"/>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F49A5"/>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291E"/>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B6E"/>
    <w:rsid w:val="00BE0652"/>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136"/>
    <w:rsid w:val="00CB4236"/>
    <w:rsid w:val="00CC72A4"/>
    <w:rsid w:val="00CD3153"/>
    <w:rsid w:val="00CF6810"/>
    <w:rsid w:val="00D06117"/>
    <w:rsid w:val="00D24760"/>
    <w:rsid w:val="00D31CC8"/>
    <w:rsid w:val="00D32678"/>
    <w:rsid w:val="00D32DC0"/>
    <w:rsid w:val="00D521C1"/>
    <w:rsid w:val="00D71F40"/>
    <w:rsid w:val="00D77416"/>
    <w:rsid w:val="00D80FC6"/>
    <w:rsid w:val="00D8707A"/>
    <w:rsid w:val="00D94917"/>
    <w:rsid w:val="00DA74F3"/>
    <w:rsid w:val="00DB69F3"/>
    <w:rsid w:val="00DC4907"/>
    <w:rsid w:val="00DD017C"/>
    <w:rsid w:val="00DD397A"/>
    <w:rsid w:val="00DD58B7"/>
    <w:rsid w:val="00DD6699"/>
    <w:rsid w:val="00DE12B2"/>
    <w:rsid w:val="00E007C5"/>
    <w:rsid w:val="00E00DBF"/>
    <w:rsid w:val="00E0213F"/>
    <w:rsid w:val="00E033E0"/>
    <w:rsid w:val="00E1026B"/>
    <w:rsid w:val="00E13CB2"/>
    <w:rsid w:val="00E20C37"/>
    <w:rsid w:val="00E52C57"/>
    <w:rsid w:val="00E57E7D"/>
    <w:rsid w:val="00E70355"/>
    <w:rsid w:val="00E84CD8"/>
    <w:rsid w:val="00E90B85"/>
    <w:rsid w:val="00E91679"/>
    <w:rsid w:val="00E92452"/>
    <w:rsid w:val="00E94CC1"/>
    <w:rsid w:val="00E96431"/>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2985E"/>
  <w15:chartTrackingRefBased/>
  <w15:docId w15:val="{A4ABFAA5-76E2-41FD-8DC5-A5FE527B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355"/>
    <w:pPr>
      <w:overflowPunct w:val="0"/>
      <w:autoSpaceDE w:val="0"/>
      <w:autoSpaceDN w:val="0"/>
      <w:adjustRightInd w:val="0"/>
      <w:spacing w:after="180"/>
      <w:textAlignment w:val="baseline"/>
    </w:pPr>
    <w:rPr>
      <w:lang w:val="en-GB" w:eastAsia="en-GB"/>
    </w:rPr>
  </w:style>
  <w:style w:type="paragraph" w:styleId="1">
    <w:name w:val="heading 1"/>
    <w:next w:val="a"/>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70355"/>
    <w:pPr>
      <w:pBdr>
        <w:top w:val="none" w:sz="0" w:space="0" w:color="auto"/>
      </w:pBdr>
      <w:spacing w:before="180"/>
      <w:outlineLvl w:val="1"/>
    </w:pPr>
    <w:rPr>
      <w:sz w:val="32"/>
    </w:rPr>
  </w:style>
  <w:style w:type="paragraph" w:styleId="3">
    <w:name w:val="heading 3"/>
    <w:basedOn w:val="2"/>
    <w:next w:val="a"/>
    <w:qFormat/>
    <w:rsid w:val="00E70355"/>
    <w:pPr>
      <w:spacing w:before="120"/>
      <w:outlineLvl w:val="2"/>
    </w:pPr>
    <w:rPr>
      <w:sz w:val="28"/>
    </w:rPr>
  </w:style>
  <w:style w:type="paragraph" w:styleId="4">
    <w:name w:val="heading 4"/>
    <w:basedOn w:val="3"/>
    <w:next w:val="a"/>
    <w:qFormat/>
    <w:rsid w:val="00E70355"/>
    <w:pPr>
      <w:ind w:left="1418" w:hanging="1418"/>
      <w:outlineLvl w:val="3"/>
    </w:pPr>
    <w:rPr>
      <w:sz w:val="24"/>
    </w:rPr>
  </w:style>
  <w:style w:type="paragraph" w:styleId="5">
    <w:name w:val="heading 5"/>
    <w:basedOn w:val="4"/>
    <w:next w:val="a"/>
    <w:qFormat/>
    <w:rsid w:val="00E70355"/>
    <w:pPr>
      <w:ind w:left="1701" w:hanging="1701"/>
      <w:outlineLvl w:val="4"/>
    </w:pPr>
    <w:rPr>
      <w:sz w:val="22"/>
    </w:rPr>
  </w:style>
  <w:style w:type="paragraph" w:styleId="6">
    <w:name w:val="heading 6"/>
    <w:basedOn w:val="H6"/>
    <w:next w:val="a"/>
    <w:qFormat/>
    <w:rsid w:val="00E70355"/>
    <w:pPr>
      <w:outlineLvl w:val="5"/>
    </w:pPr>
  </w:style>
  <w:style w:type="paragraph" w:styleId="7">
    <w:name w:val="heading 7"/>
    <w:basedOn w:val="H6"/>
    <w:next w:val="a"/>
    <w:qFormat/>
    <w:rsid w:val="00E70355"/>
    <w:pPr>
      <w:outlineLvl w:val="6"/>
    </w:pPr>
  </w:style>
  <w:style w:type="paragraph" w:styleId="8">
    <w:name w:val="heading 8"/>
    <w:basedOn w:val="1"/>
    <w:next w:val="a"/>
    <w:qFormat/>
    <w:rsid w:val="00E70355"/>
    <w:pPr>
      <w:ind w:left="0" w:firstLine="0"/>
      <w:outlineLvl w:val="7"/>
    </w:pPr>
  </w:style>
  <w:style w:type="paragraph" w:styleId="9">
    <w:name w:val="heading 9"/>
    <w:basedOn w:val="8"/>
    <w:next w:val="a"/>
    <w:qFormat/>
    <w:rsid w:val="00E703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7035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70355"/>
    <w:pPr>
      <w:spacing w:before="180"/>
      <w:ind w:left="2693" w:hanging="2693"/>
    </w:pPr>
    <w:rPr>
      <w:b/>
    </w:rPr>
  </w:style>
  <w:style w:type="paragraph" w:styleId="10">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70355"/>
    <w:pPr>
      <w:ind w:left="1701" w:hanging="1701"/>
    </w:pPr>
  </w:style>
  <w:style w:type="paragraph" w:styleId="40">
    <w:name w:val="toc 4"/>
    <w:basedOn w:val="30"/>
    <w:semiHidden/>
    <w:rsid w:val="00E70355"/>
    <w:pPr>
      <w:ind w:left="1418" w:hanging="1418"/>
    </w:pPr>
  </w:style>
  <w:style w:type="paragraph" w:styleId="30">
    <w:name w:val="toc 3"/>
    <w:basedOn w:val="21"/>
    <w:semiHidden/>
    <w:rsid w:val="00E70355"/>
    <w:pPr>
      <w:ind w:left="1134" w:hanging="1134"/>
    </w:pPr>
  </w:style>
  <w:style w:type="paragraph" w:styleId="21">
    <w:name w:val="toc 2"/>
    <w:basedOn w:val="10"/>
    <w:semiHidden/>
    <w:rsid w:val="00E70355"/>
    <w:pPr>
      <w:keepNext w:val="0"/>
      <w:spacing w:before="0"/>
      <w:ind w:left="851" w:hanging="851"/>
    </w:pPr>
    <w:rPr>
      <w:sz w:val="20"/>
    </w:rPr>
  </w:style>
  <w:style w:type="paragraph" w:styleId="22">
    <w:name w:val="index 2"/>
    <w:basedOn w:val="11"/>
    <w:semiHidden/>
    <w:rsid w:val="00E70355"/>
    <w:pPr>
      <w:ind w:left="284"/>
    </w:pPr>
  </w:style>
  <w:style w:type="paragraph" w:styleId="11">
    <w:name w:val="index 1"/>
    <w:basedOn w:val="a"/>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70355"/>
    <w:pPr>
      <w:outlineLvl w:val="9"/>
    </w:pPr>
  </w:style>
  <w:style w:type="paragraph" w:styleId="23">
    <w:name w:val="List Number 2"/>
    <w:basedOn w:val="ac"/>
    <w:rsid w:val="00E70355"/>
    <w:pPr>
      <w:ind w:left="851"/>
    </w:pPr>
  </w:style>
  <w:style w:type="character" w:styleId="ad">
    <w:name w:val="footnote reference"/>
    <w:semiHidden/>
    <w:rsid w:val="00E70355"/>
    <w:rPr>
      <w:b/>
      <w:position w:val="6"/>
      <w:sz w:val="16"/>
    </w:rPr>
  </w:style>
  <w:style w:type="paragraph" w:styleId="ae">
    <w:name w:val="footnote text"/>
    <w:basedOn w:val="a"/>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a"/>
    <w:link w:val="NOChar"/>
    <w:rsid w:val="00E70355"/>
    <w:pPr>
      <w:keepLines/>
      <w:ind w:left="1135" w:hanging="851"/>
    </w:pPr>
  </w:style>
  <w:style w:type="paragraph" w:styleId="90">
    <w:name w:val="toc 9"/>
    <w:basedOn w:val="80"/>
    <w:semiHidden/>
    <w:rsid w:val="00E70355"/>
    <w:pPr>
      <w:ind w:left="1418" w:hanging="1418"/>
    </w:pPr>
  </w:style>
  <w:style w:type="paragraph" w:customStyle="1" w:styleId="EX">
    <w:name w:val="EX"/>
    <w:basedOn w:val="a"/>
    <w:rsid w:val="00E70355"/>
    <w:pPr>
      <w:keepLines/>
      <w:ind w:left="1702" w:hanging="1418"/>
    </w:pPr>
  </w:style>
  <w:style w:type="paragraph" w:customStyle="1" w:styleId="FP">
    <w:name w:val="FP"/>
    <w:basedOn w:val="a"/>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60">
    <w:name w:val="toc 6"/>
    <w:basedOn w:val="50"/>
    <w:next w:val="a"/>
    <w:semiHidden/>
    <w:rsid w:val="00E70355"/>
    <w:pPr>
      <w:ind w:left="1985" w:hanging="1985"/>
    </w:pPr>
  </w:style>
  <w:style w:type="paragraph" w:styleId="70">
    <w:name w:val="toc 7"/>
    <w:basedOn w:val="60"/>
    <w:next w:val="a"/>
    <w:semiHidden/>
    <w:rsid w:val="00E70355"/>
    <w:pPr>
      <w:ind w:left="2268" w:hanging="2268"/>
    </w:pPr>
  </w:style>
  <w:style w:type="paragraph" w:styleId="24">
    <w:name w:val="List Bullet 2"/>
    <w:basedOn w:val="af"/>
    <w:rsid w:val="00E70355"/>
    <w:pPr>
      <w:ind w:left="851"/>
    </w:pPr>
  </w:style>
  <w:style w:type="paragraph" w:styleId="31">
    <w:name w:val="List Bullet 3"/>
    <w:basedOn w:val="24"/>
    <w:rsid w:val="00E70355"/>
    <w:pPr>
      <w:ind w:left="1135"/>
    </w:pPr>
  </w:style>
  <w:style w:type="paragraph" w:styleId="ac">
    <w:name w:val="List Number"/>
    <w:basedOn w:val="af0"/>
    <w:rsid w:val="00E70355"/>
  </w:style>
  <w:style w:type="paragraph" w:customStyle="1" w:styleId="EQ">
    <w:name w:val="EQ"/>
    <w:basedOn w:val="a"/>
    <w:next w:val="a"/>
    <w:rsid w:val="00E70355"/>
    <w:pPr>
      <w:keepLines/>
      <w:tabs>
        <w:tab w:val="center" w:pos="4536"/>
        <w:tab w:val="right" w:pos="9072"/>
      </w:tabs>
    </w:pPr>
    <w:rPr>
      <w:noProof/>
    </w:rPr>
  </w:style>
  <w:style w:type="paragraph" w:customStyle="1" w:styleId="TH">
    <w:name w:val="TH"/>
    <w:basedOn w:val="a"/>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5"/>
    <w:next w:val="a"/>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25">
    <w:name w:val="List 2"/>
    <w:basedOn w:val="af0"/>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70355"/>
    <w:pPr>
      <w:ind w:left="1135"/>
    </w:pPr>
  </w:style>
  <w:style w:type="paragraph" w:styleId="41">
    <w:name w:val="List 4"/>
    <w:basedOn w:val="32"/>
    <w:rsid w:val="00E70355"/>
    <w:pPr>
      <w:ind w:left="1418"/>
    </w:pPr>
  </w:style>
  <w:style w:type="paragraph" w:styleId="51">
    <w:name w:val="List 5"/>
    <w:basedOn w:val="41"/>
    <w:rsid w:val="00E70355"/>
    <w:pPr>
      <w:ind w:left="1702"/>
    </w:pPr>
  </w:style>
  <w:style w:type="paragraph" w:customStyle="1" w:styleId="EditorsNote">
    <w:name w:val="Editor's Note"/>
    <w:basedOn w:val="NO"/>
    <w:rsid w:val="00E70355"/>
    <w:rPr>
      <w:color w:val="FF0000"/>
    </w:rPr>
  </w:style>
  <w:style w:type="paragraph" w:styleId="af0">
    <w:name w:val="List"/>
    <w:basedOn w:val="a"/>
    <w:rsid w:val="00E70355"/>
    <w:pPr>
      <w:ind w:left="568" w:hanging="284"/>
    </w:pPr>
  </w:style>
  <w:style w:type="paragraph" w:styleId="af">
    <w:name w:val="List Bullet"/>
    <w:basedOn w:val="af0"/>
    <w:rsid w:val="00E70355"/>
  </w:style>
  <w:style w:type="paragraph" w:styleId="42">
    <w:name w:val="List Bullet 4"/>
    <w:basedOn w:val="31"/>
    <w:rsid w:val="00E70355"/>
    <w:pPr>
      <w:ind w:left="1418"/>
    </w:pPr>
  </w:style>
  <w:style w:type="paragraph" w:styleId="52">
    <w:name w:val="List Bullet 5"/>
    <w:basedOn w:val="42"/>
    <w:rsid w:val="00E70355"/>
    <w:pPr>
      <w:ind w:left="1702"/>
    </w:pPr>
  </w:style>
  <w:style w:type="paragraph" w:customStyle="1" w:styleId="B1">
    <w:name w:val="B1"/>
    <w:basedOn w:val="af0"/>
    <w:rsid w:val="00E70355"/>
  </w:style>
  <w:style w:type="paragraph" w:customStyle="1" w:styleId="B2">
    <w:name w:val="B2"/>
    <w:basedOn w:val="25"/>
    <w:rsid w:val="00E70355"/>
  </w:style>
  <w:style w:type="paragraph" w:customStyle="1" w:styleId="B3">
    <w:name w:val="B3"/>
    <w:basedOn w:val="32"/>
    <w:rsid w:val="00E70355"/>
  </w:style>
  <w:style w:type="paragraph" w:customStyle="1" w:styleId="B4">
    <w:name w:val="B4"/>
    <w:basedOn w:val="41"/>
    <w:rsid w:val="00E70355"/>
  </w:style>
  <w:style w:type="paragraph" w:customStyle="1" w:styleId="B5">
    <w:name w:val="B5"/>
    <w:basedOn w:val="51"/>
    <w:rsid w:val="00E70355"/>
  </w:style>
  <w:style w:type="paragraph" w:styleId="af1">
    <w:name w:val="footer"/>
    <w:basedOn w:val="a4"/>
    <w:rsid w:val="00E70355"/>
    <w:pPr>
      <w:jc w:val="center"/>
    </w:pPr>
    <w:rPr>
      <w:i/>
    </w:rPr>
  </w:style>
  <w:style w:type="paragraph" w:customStyle="1" w:styleId="ZTD">
    <w:name w:val="ZTD"/>
    <w:basedOn w:val="ZB"/>
    <w:rsid w:val="00E7035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sid w:val="00D32DC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83BF5F-C81C-4F3F-A435-C7E632B8D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2112</Words>
  <Characters>12041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14125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cp:lastModifiedBy>
  <cp:revision>6</cp:revision>
  <cp:lastPrinted>2000-02-29T03:31:00Z</cp:lastPrinted>
  <dcterms:created xsi:type="dcterms:W3CDTF">2019-12-02T08:25:00Z</dcterms:created>
  <dcterms:modified xsi:type="dcterms:W3CDTF">2019-12-02T12:29:00Z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